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BE8" w14:textId="3FD0AD49" w:rsidR="0056323B" w:rsidRPr="003C2789" w:rsidRDefault="0056323B" w:rsidP="00BF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789">
        <w:rPr>
          <w:rFonts w:ascii="Times New Roman" w:hAnsi="Times New Roman" w:cs="Times New Roman"/>
          <w:sz w:val="24"/>
          <w:szCs w:val="24"/>
        </w:rPr>
        <w:t xml:space="preserve">    </w:t>
      </w:r>
      <w:r w:rsidR="00BF5B66">
        <w:rPr>
          <w:rFonts w:ascii="Times New Roman" w:hAnsi="Times New Roman" w:cs="Times New Roman"/>
          <w:sz w:val="24"/>
          <w:szCs w:val="24"/>
        </w:rPr>
        <w:t xml:space="preserve">     </w:t>
      </w:r>
      <w:r w:rsidRPr="003C2789">
        <w:rPr>
          <w:rFonts w:ascii="Times New Roman" w:hAnsi="Times New Roman" w:cs="Times New Roman"/>
          <w:sz w:val="24"/>
          <w:szCs w:val="24"/>
        </w:rPr>
        <w:t>REPUBLIKA HRVATSKA</w:t>
      </w:r>
    </w:p>
    <w:p w14:paraId="1556EF4D" w14:textId="05149272" w:rsidR="0056323B" w:rsidRPr="003C2789" w:rsidRDefault="0056323B" w:rsidP="00BF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6108FD" w:rsidRPr="003C2789">
        <w:rPr>
          <w:rFonts w:ascii="Times New Roman" w:hAnsi="Times New Roman" w:cs="Times New Roman"/>
          <w:sz w:val="24"/>
          <w:szCs w:val="24"/>
        </w:rPr>
        <w:t>STARI JANKOVCI</w:t>
      </w:r>
    </w:p>
    <w:p w14:paraId="2E93611D" w14:textId="4B3DEB93" w:rsidR="006108FD" w:rsidRPr="003C2789" w:rsidRDefault="0056323B" w:rsidP="00BF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08FD" w:rsidRPr="003C2789">
        <w:rPr>
          <w:rFonts w:ascii="Times New Roman" w:hAnsi="Times New Roman" w:cs="Times New Roman"/>
          <w:sz w:val="24"/>
          <w:szCs w:val="24"/>
        </w:rPr>
        <w:t>STARI JANKOVCI</w:t>
      </w:r>
    </w:p>
    <w:p w14:paraId="7F38974B" w14:textId="77777777" w:rsidR="002E6B84" w:rsidRPr="003C2789" w:rsidRDefault="002E6B84" w:rsidP="003C27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12603" w14:textId="452BEB7A" w:rsidR="0056323B" w:rsidRPr="003C2789" w:rsidRDefault="0056323B" w:rsidP="00BF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89">
        <w:rPr>
          <w:rFonts w:ascii="Times New Roman" w:hAnsi="Times New Roman" w:cs="Times New Roman"/>
          <w:b/>
          <w:sz w:val="24"/>
          <w:szCs w:val="24"/>
        </w:rPr>
        <w:t>OBRAZLOŽENJE PRIJE</w:t>
      </w:r>
      <w:r w:rsidR="002078B7" w:rsidRPr="003C2789">
        <w:rPr>
          <w:rFonts w:ascii="Times New Roman" w:hAnsi="Times New Roman" w:cs="Times New Roman"/>
          <w:b/>
          <w:sz w:val="24"/>
          <w:szCs w:val="24"/>
        </w:rPr>
        <w:t>DLOGA FINANCIJSKOG PLANA ZA 202</w:t>
      </w:r>
      <w:r w:rsidR="001409AB">
        <w:rPr>
          <w:rFonts w:ascii="Times New Roman" w:hAnsi="Times New Roman" w:cs="Times New Roman"/>
          <w:b/>
          <w:sz w:val="24"/>
          <w:szCs w:val="24"/>
        </w:rPr>
        <w:t>4</w:t>
      </w:r>
      <w:r w:rsidRPr="003C2789">
        <w:rPr>
          <w:rFonts w:ascii="Times New Roman" w:hAnsi="Times New Roman" w:cs="Times New Roman"/>
          <w:b/>
          <w:sz w:val="24"/>
          <w:szCs w:val="24"/>
        </w:rPr>
        <w:t>. GODINU I</w:t>
      </w:r>
    </w:p>
    <w:p w14:paraId="61EC0E0A" w14:textId="14C305E5" w:rsidR="0056323B" w:rsidRPr="003C2789" w:rsidRDefault="002078B7" w:rsidP="00BF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89">
        <w:rPr>
          <w:rFonts w:ascii="Times New Roman" w:hAnsi="Times New Roman" w:cs="Times New Roman"/>
          <w:b/>
          <w:sz w:val="24"/>
          <w:szCs w:val="24"/>
        </w:rPr>
        <w:t>PROJEKCIJA PLANA ZA 202</w:t>
      </w:r>
      <w:r w:rsidR="001409AB">
        <w:rPr>
          <w:rFonts w:ascii="Times New Roman" w:hAnsi="Times New Roman" w:cs="Times New Roman"/>
          <w:b/>
          <w:sz w:val="24"/>
          <w:szCs w:val="24"/>
        </w:rPr>
        <w:t>5</w:t>
      </w:r>
      <w:r w:rsidRPr="003C2789">
        <w:rPr>
          <w:rFonts w:ascii="Times New Roman" w:hAnsi="Times New Roman" w:cs="Times New Roman"/>
          <w:b/>
          <w:sz w:val="24"/>
          <w:szCs w:val="24"/>
        </w:rPr>
        <w:t>. I  202</w:t>
      </w:r>
      <w:r w:rsidR="001409AB">
        <w:rPr>
          <w:rFonts w:ascii="Times New Roman" w:hAnsi="Times New Roman" w:cs="Times New Roman"/>
          <w:b/>
          <w:sz w:val="24"/>
          <w:szCs w:val="24"/>
        </w:rPr>
        <w:t>6</w:t>
      </w:r>
      <w:r w:rsidR="0056323B" w:rsidRPr="003C278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2E5A428C" w14:textId="3756299C" w:rsidR="00E944C9" w:rsidRPr="003C2789" w:rsidRDefault="00E944C9" w:rsidP="003C2789">
      <w:pPr>
        <w:tabs>
          <w:tab w:val="left" w:pos="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89">
        <w:rPr>
          <w:rFonts w:ascii="Times New Roman" w:hAnsi="Times New Roman" w:cs="Times New Roman"/>
          <w:b/>
          <w:sz w:val="24"/>
          <w:szCs w:val="24"/>
        </w:rPr>
        <w:tab/>
      </w:r>
    </w:p>
    <w:p w14:paraId="434FD2E6" w14:textId="7667DCFA" w:rsidR="001409AB" w:rsidRDefault="001409AB" w:rsidP="001409AB">
      <w:pPr>
        <w:pStyle w:val="Tijeloteksta"/>
        <w:ind w:right="414"/>
        <w:jc w:val="both"/>
      </w:pPr>
      <w:r>
        <w:t>Prijedlog Financijskog plana za 2024. i projekcija za 2025. i 2026. godinu temelji se na Zakonu o</w:t>
      </w:r>
      <w:r>
        <w:rPr>
          <w:spacing w:val="-57"/>
        </w:rPr>
        <w:t xml:space="preserve"> </w:t>
      </w:r>
      <w:r>
        <w:t xml:space="preserve">proračunu (NN 144/21), Zakonu o uvođenju </w:t>
      </w:r>
      <w:proofErr w:type="spellStart"/>
      <w:r>
        <w:t>euraa</w:t>
      </w:r>
      <w:proofErr w:type="spellEnd"/>
      <w:r>
        <w:t xml:space="preserve"> kao službene valute u Republici Hrvatskoj (NN</w:t>
      </w:r>
      <w:r>
        <w:rPr>
          <w:spacing w:val="-57"/>
        </w:rPr>
        <w:t xml:space="preserve"> </w:t>
      </w:r>
      <w:r>
        <w:t>57/22,88/22) te Uputama za izradu proračuna Vukovarsko-srijemske</w:t>
      </w:r>
      <w:r>
        <w:rPr>
          <w:spacing w:val="1"/>
        </w:rPr>
        <w:t xml:space="preserve"> </w:t>
      </w:r>
      <w:r>
        <w:t>županije, Zakonu o fiskalnoj odgovornosti (NN 111/18,83/23), Uredbi o sastavljanju i predaji Izjave o</w:t>
      </w:r>
      <w:r>
        <w:rPr>
          <w:spacing w:val="1"/>
        </w:rPr>
        <w:t xml:space="preserve"> </w:t>
      </w:r>
      <w:r>
        <w:t>fiskalnoj</w:t>
      </w:r>
      <w:r>
        <w:rPr>
          <w:spacing w:val="1"/>
        </w:rPr>
        <w:t xml:space="preserve"> </w:t>
      </w:r>
      <w:r>
        <w:t>odgovornosti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izvještaja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primjeni</w:t>
      </w:r>
      <w:r>
        <w:rPr>
          <w:spacing w:val="1"/>
        </w:rPr>
        <w:t xml:space="preserve"> </w:t>
      </w:r>
      <w:r>
        <w:t>fiskalnih</w:t>
      </w:r>
      <w:r>
        <w:rPr>
          <w:spacing w:val="1"/>
        </w:rPr>
        <w:t xml:space="preserve"> </w:t>
      </w:r>
      <w:r>
        <w:t>pravila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95/19),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proračunskim</w:t>
      </w:r>
      <w:r>
        <w:rPr>
          <w:spacing w:val="-15"/>
        </w:rPr>
        <w:t xml:space="preserve"> </w:t>
      </w:r>
      <w:r>
        <w:rPr>
          <w:spacing w:val="-1"/>
        </w:rPr>
        <w:t>klasifikacijama</w:t>
      </w:r>
      <w:r>
        <w:rPr>
          <w:spacing w:val="-3"/>
        </w:rPr>
        <w:t xml:space="preserve"> </w:t>
      </w:r>
      <w:r>
        <w:rPr>
          <w:spacing w:val="-1"/>
        </w:rPr>
        <w:t>(NN</w:t>
      </w:r>
      <w:r>
        <w:rPr>
          <w:spacing w:val="-7"/>
        </w:rPr>
        <w:t xml:space="preserve"> </w:t>
      </w:r>
      <w:r>
        <w:rPr>
          <w:spacing w:val="-1"/>
        </w:rPr>
        <w:t>26/10,120/13,1/20),</w:t>
      </w:r>
      <w:r>
        <w:rPr>
          <w:spacing w:val="-8"/>
        </w:rPr>
        <w:t xml:space="preserve"> </w:t>
      </w:r>
      <w:r>
        <w:t>Pravilnika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proračunskom</w:t>
      </w:r>
      <w:r>
        <w:rPr>
          <w:spacing w:val="-15"/>
        </w:rPr>
        <w:t xml:space="preserve"> </w:t>
      </w:r>
      <w:r>
        <w:t>računovodstvu</w:t>
      </w:r>
      <w:r>
        <w:rPr>
          <w:spacing w:val="-58"/>
        </w:rPr>
        <w:t xml:space="preserve"> </w:t>
      </w:r>
      <w:r>
        <w:t>i Računskom planu (NN 124/14,115/15,87/16,3/18,129/19,</w:t>
      </w:r>
    </w:p>
    <w:p w14:paraId="18CEEE3D" w14:textId="1D5E3CD1" w:rsidR="001409AB" w:rsidRDefault="001409AB" w:rsidP="001409AB">
      <w:pPr>
        <w:pStyle w:val="Tijeloteksta"/>
        <w:ind w:right="414"/>
        <w:jc w:val="both"/>
      </w:pPr>
      <w:r>
        <w:t>108/20) i ostalih propisa koji reguliraju ovo</w:t>
      </w:r>
      <w:r>
        <w:rPr>
          <w:spacing w:val="1"/>
        </w:rPr>
        <w:t xml:space="preserve"> </w:t>
      </w:r>
      <w:r>
        <w:t>područje.</w:t>
      </w:r>
    </w:p>
    <w:p w14:paraId="55964BD6" w14:textId="7EA5EC09" w:rsidR="001409AB" w:rsidRPr="008D66DA" w:rsidRDefault="001409AB" w:rsidP="001409AB">
      <w:pPr>
        <w:pStyle w:val="Tijeloteksta"/>
        <w:spacing w:before="1"/>
        <w:ind w:right="410"/>
        <w:jc w:val="both"/>
        <w:rPr>
          <w:color w:val="FF0000"/>
        </w:rPr>
      </w:pPr>
      <w:r>
        <w:t>Financijski plan sastoji se od plana za proračunsku godinu 2024. te projekcija za slijedeće dvije,</w:t>
      </w:r>
      <w:r>
        <w:rPr>
          <w:spacing w:val="1"/>
        </w:rPr>
        <w:t xml:space="preserve"> </w:t>
      </w:r>
      <w:r>
        <w:t>2025. i 2026. godinu</w:t>
      </w:r>
      <w:r w:rsidRPr="005C21CE">
        <w:t>. Prihodi i primitci te rashodi i izdaci za 2024. godinu iskazani su na razini skupine, isto kao i za 20</w:t>
      </w:r>
      <w:r w:rsidR="0053394E">
        <w:t>2</w:t>
      </w:r>
      <w:r w:rsidRPr="005C21CE">
        <w:t>5. i 2026. godinu.</w:t>
      </w:r>
    </w:p>
    <w:p w14:paraId="660E681C" w14:textId="77777777" w:rsidR="00E27586" w:rsidRPr="003C2789" w:rsidRDefault="00E27586" w:rsidP="003C27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9C2EE" w14:textId="1A876411" w:rsidR="00E27586" w:rsidRPr="003C2789" w:rsidRDefault="008E2DB7" w:rsidP="00BF5B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2789">
        <w:rPr>
          <w:rFonts w:ascii="Times New Roman" w:hAnsi="Times New Roman" w:cs="Times New Roman"/>
          <w:b/>
          <w:caps/>
          <w:sz w:val="24"/>
          <w:szCs w:val="24"/>
        </w:rPr>
        <w:t>Obrazloženje općeg dijela financijskog plana</w:t>
      </w:r>
    </w:p>
    <w:p w14:paraId="65576D71" w14:textId="0ABB7004" w:rsidR="00E27586" w:rsidRDefault="00E27586" w:rsidP="00BF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789"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r w:rsidRPr="003C2789">
        <w:rPr>
          <w:rFonts w:ascii="Times New Roman" w:hAnsi="Times New Roman" w:cs="Times New Roman"/>
          <w:b/>
          <w:i/>
          <w:sz w:val="24"/>
          <w:szCs w:val="24"/>
        </w:rPr>
        <w:t>Račun prihoda i rashoda</w:t>
      </w:r>
    </w:p>
    <w:p w14:paraId="26407329" w14:textId="77777777" w:rsidR="00BF5B66" w:rsidRDefault="00BF5B66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63573" w14:textId="649EF7B6" w:rsidR="008E2DB7" w:rsidRPr="003C2789" w:rsidRDefault="00E27586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789">
        <w:rPr>
          <w:rFonts w:ascii="Times New Roman" w:hAnsi="Times New Roman" w:cs="Times New Roman"/>
          <w:b/>
          <w:sz w:val="24"/>
          <w:szCs w:val="24"/>
          <w:u w:val="single"/>
        </w:rPr>
        <w:t>Prihodi</w:t>
      </w:r>
    </w:p>
    <w:p w14:paraId="6D5C4901" w14:textId="77777777" w:rsidR="00264917" w:rsidRPr="003C2789" w:rsidRDefault="00264917" w:rsidP="003C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373EF3" w14:textId="7F3D0BB9" w:rsidR="00153456" w:rsidRPr="003C2789" w:rsidRDefault="004957B1" w:rsidP="003C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U</w:t>
      </w:r>
      <w:r w:rsidR="008E2DB7" w:rsidRPr="003C2789">
        <w:rPr>
          <w:rFonts w:ascii="Times New Roman" w:hAnsi="Times New Roman" w:cs="Times New Roman"/>
          <w:sz w:val="24"/>
          <w:szCs w:val="24"/>
        </w:rPr>
        <w:t xml:space="preserve">kupni prihodi </w:t>
      </w:r>
      <w:r w:rsidR="00212D7C" w:rsidRPr="003C2789">
        <w:rPr>
          <w:rFonts w:ascii="Times New Roman" w:hAnsi="Times New Roman" w:cs="Times New Roman"/>
          <w:sz w:val="24"/>
          <w:szCs w:val="24"/>
        </w:rPr>
        <w:t xml:space="preserve">poslovanja </w:t>
      </w:r>
      <w:r w:rsidRPr="003C2789">
        <w:rPr>
          <w:rFonts w:ascii="Times New Roman" w:hAnsi="Times New Roman" w:cs="Times New Roman"/>
          <w:sz w:val="24"/>
          <w:szCs w:val="24"/>
        </w:rPr>
        <w:t>za 202</w:t>
      </w:r>
      <w:r w:rsidR="001409AB">
        <w:rPr>
          <w:rFonts w:ascii="Times New Roman" w:hAnsi="Times New Roman" w:cs="Times New Roman"/>
          <w:sz w:val="24"/>
          <w:szCs w:val="24"/>
        </w:rPr>
        <w:t>4</w:t>
      </w:r>
      <w:r w:rsidRPr="003C2789">
        <w:rPr>
          <w:rFonts w:ascii="Times New Roman" w:hAnsi="Times New Roman" w:cs="Times New Roman"/>
          <w:sz w:val="24"/>
          <w:szCs w:val="24"/>
        </w:rPr>
        <w:t>. godinu planirani su u iznosu od 1.</w:t>
      </w:r>
      <w:r w:rsidR="001409AB">
        <w:rPr>
          <w:rFonts w:ascii="Times New Roman" w:hAnsi="Times New Roman" w:cs="Times New Roman"/>
          <w:sz w:val="24"/>
          <w:szCs w:val="24"/>
        </w:rPr>
        <w:t>406.240,00 eura</w:t>
      </w:r>
      <w:r w:rsidR="00153456" w:rsidRPr="003C2789">
        <w:rPr>
          <w:rFonts w:ascii="Times New Roman" w:hAnsi="Times New Roman" w:cs="Times New Roman"/>
          <w:sz w:val="24"/>
          <w:szCs w:val="24"/>
        </w:rPr>
        <w:t>.</w:t>
      </w:r>
    </w:p>
    <w:p w14:paraId="0869AC78" w14:textId="77777777" w:rsidR="00264917" w:rsidRPr="003C2789" w:rsidRDefault="00264917" w:rsidP="003C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E0823" w14:textId="77777777" w:rsidR="004957B1" w:rsidRPr="00BF5B66" w:rsidRDefault="008E2DB7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66">
        <w:rPr>
          <w:rFonts w:ascii="Times New Roman" w:hAnsi="Times New Roman" w:cs="Times New Roman"/>
          <w:b/>
          <w:sz w:val="24"/>
          <w:szCs w:val="24"/>
        </w:rPr>
        <w:t>Skupina 63 – Pomoći iz inozemstva i od s</w:t>
      </w:r>
      <w:r w:rsidR="00405E54" w:rsidRPr="00BF5B66">
        <w:rPr>
          <w:rFonts w:ascii="Times New Roman" w:hAnsi="Times New Roman" w:cs="Times New Roman"/>
          <w:b/>
          <w:sz w:val="24"/>
          <w:szCs w:val="24"/>
        </w:rPr>
        <w:t xml:space="preserve">ubjekata unutar općeg proračuna </w:t>
      </w:r>
    </w:p>
    <w:p w14:paraId="0664104A" w14:textId="05297783" w:rsidR="004957B1" w:rsidRPr="003C2789" w:rsidRDefault="004957B1" w:rsidP="003C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636</w:t>
      </w:r>
      <w:r w:rsidR="00264917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Pr="003C2789">
        <w:rPr>
          <w:rFonts w:ascii="Times New Roman" w:hAnsi="Times New Roman" w:cs="Times New Roman"/>
          <w:sz w:val="24"/>
          <w:szCs w:val="24"/>
        </w:rPr>
        <w:t>-</w:t>
      </w:r>
      <w:r w:rsidR="00264917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Pr="003C2789">
        <w:rPr>
          <w:rFonts w:ascii="Times New Roman" w:hAnsi="Times New Roman" w:cs="Times New Roman"/>
          <w:sz w:val="24"/>
          <w:szCs w:val="24"/>
        </w:rPr>
        <w:t xml:space="preserve">prihodi </w:t>
      </w:r>
      <w:r w:rsidR="00EE2D4A" w:rsidRPr="003C2789">
        <w:rPr>
          <w:rFonts w:ascii="Times New Roman" w:hAnsi="Times New Roman" w:cs="Times New Roman"/>
          <w:sz w:val="24"/>
          <w:szCs w:val="24"/>
        </w:rPr>
        <w:t>od Ministarstva znanosti i obrazovanja</w:t>
      </w:r>
      <w:r w:rsidRPr="003C2789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1409AB">
        <w:rPr>
          <w:rFonts w:ascii="Times New Roman" w:hAnsi="Times New Roman" w:cs="Times New Roman"/>
          <w:sz w:val="24"/>
          <w:szCs w:val="24"/>
        </w:rPr>
        <w:t>1.110.570,00</w:t>
      </w:r>
      <w:r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="00264917" w:rsidRPr="003C2789">
        <w:rPr>
          <w:rFonts w:ascii="Times New Roman" w:hAnsi="Times New Roman" w:cs="Times New Roman"/>
          <w:sz w:val="24"/>
          <w:szCs w:val="24"/>
        </w:rPr>
        <w:t xml:space="preserve">, </w:t>
      </w:r>
      <w:r w:rsidR="00EE2D4A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264917" w:rsidRPr="003C2789">
        <w:rPr>
          <w:rFonts w:ascii="Times New Roman" w:hAnsi="Times New Roman" w:cs="Times New Roman"/>
          <w:sz w:val="24"/>
          <w:szCs w:val="24"/>
        </w:rPr>
        <w:t>a namijenjeni su financiranju rashoda za zaposlene</w:t>
      </w:r>
      <w:r w:rsidR="007637C3" w:rsidRPr="003C2789">
        <w:rPr>
          <w:rFonts w:ascii="Times New Roman" w:hAnsi="Times New Roman" w:cs="Times New Roman"/>
          <w:sz w:val="24"/>
          <w:szCs w:val="24"/>
        </w:rPr>
        <w:t>,</w:t>
      </w:r>
      <w:r w:rsidR="00405E54" w:rsidRPr="003C2789">
        <w:rPr>
          <w:rFonts w:ascii="Times New Roman" w:hAnsi="Times New Roman" w:cs="Times New Roman"/>
          <w:sz w:val="24"/>
          <w:szCs w:val="24"/>
        </w:rPr>
        <w:t xml:space="preserve"> nabavu </w:t>
      </w:r>
      <w:r w:rsidR="00264917" w:rsidRPr="003C2789">
        <w:rPr>
          <w:rFonts w:ascii="Times New Roman" w:hAnsi="Times New Roman" w:cs="Times New Roman"/>
          <w:sz w:val="24"/>
          <w:szCs w:val="24"/>
        </w:rPr>
        <w:t>lektire</w:t>
      </w:r>
      <w:r w:rsidR="00405E54" w:rsidRPr="003C2789">
        <w:rPr>
          <w:rFonts w:ascii="Times New Roman" w:hAnsi="Times New Roman" w:cs="Times New Roman"/>
          <w:sz w:val="24"/>
          <w:szCs w:val="24"/>
        </w:rPr>
        <w:t xml:space="preserve"> i udžbenika</w:t>
      </w:r>
      <w:r w:rsidR="00EE2D4A" w:rsidRPr="003C2789">
        <w:rPr>
          <w:rFonts w:ascii="Times New Roman" w:hAnsi="Times New Roman" w:cs="Times New Roman"/>
          <w:sz w:val="24"/>
          <w:szCs w:val="24"/>
        </w:rPr>
        <w:t>.</w:t>
      </w:r>
      <w:r w:rsidR="00405E54" w:rsidRPr="003C2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29DF" w14:textId="3670E6DD" w:rsidR="00264917" w:rsidRPr="003C2789" w:rsidRDefault="00264917" w:rsidP="003C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638 -</w:t>
      </w:r>
      <w:r w:rsidR="0050280B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Pr="003C2789">
        <w:rPr>
          <w:rFonts w:ascii="Times New Roman" w:hAnsi="Times New Roman" w:cs="Times New Roman"/>
          <w:sz w:val="24"/>
          <w:szCs w:val="24"/>
        </w:rPr>
        <w:t xml:space="preserve">prihodi </w:t>
      </w:r>
      <w:r w:rsidR="00405E54" w:rsidRPr="003C2789">
        <w:rPr>
          <w:rFonts w:ascii="Times New Roman" w:hAnsi="Times New Roman" w:cs="Times New Roman"/>
          <w:sz w:val="24"/>
          <w:szCs w:val="24"/>
        </w:rPr>
        <w:t>vezan</w:t>
      </w:r>
      <w:r w:rsidRPr="003C2789">
        <w:rPr>
          <w:rFonts w:ascii="Times New Roman" w:hAnsi="Times New Roman" w:cs="Times New Roman"/>
          <w:sz w:val="24"/>
          <w:szCs w:val="24"/>
        </w:rPr>
        <w:t>i</w:t>
      </w:r>
      <w:r w:rsidR="00405E54" w:rsidRPr="003C2789">
        <w:rPr>
          <w:rFonts w:ascii="Times New Roman" w:hAnsi="Times New Roman" w:cs="Times New Roman"/>
          <w:sz w:val="24"/>
          <w:szCs w:val="24"/>
        </w:rPr>
        <w:t xml:space="preserve"> uz </w:t>
      </w:r>
      <w:r w:rsidRPr="003C2789">
        <w:rPr>
          <w:rFonts w:ascii="Times New Roman" w:hAnsi="Times New Roman" w:cs="Times New Roman"/>
          <w:sz w:val="24"/>
          <w:szCs w:val="24"/>
        </w:rPr>
        <w:t xml:space="preserve">provedbu </w:t>
      </w:r>
      <w:r w:rsidR="00405E54" w:rsidRPr="003C2789">
        <w:rPr>
          <w:rFonts w:ascii="Times New Roman" w:hAnsi="Times New Roman" w:cs="Times New Roman"/>
          <w:sz w:val="24"/>
          <w:szCs w:val="24"/>
        </w:rPr>
        <w:t>projekt</w:t>
      </w:r>
      <w:r w:rsidRPr="003C2789">
        <w:rPr>
          <w:rFonts w:ascii="Times New Roman" w:hAnsi="Times New Roman" w:cs="Times New Roman"/>
          <w:sz w:val="24"/>
          <w:szCs w:val="24"/>
        </w:rPr>
        <w:t>a</w:t>
      </w:r>
      <w:r w:rsidR="00405E54" w:rsidRPr="003C2789">
        <w:rPr>
          <w:rFonts w:ascii="Times New Roman" w:hAnsi="Times New Roman" w:cs="Times New Roman"/>
          <w:sz w:val="24"/>
          <w:szCs w:val="24"/>
        </w:rPr>
        <w:t xml:space="preserve"> „Razvoj STEM programa u</w:t>
      </w:r>
      <w:r w:rsidRPr="003C2789">
        <w:rPr>
          <w:rFonts w:ascii="Times New Roman" w:hAnsi="Times New Roman" w:cs="Times New Roman"/>
          <w:sz w:val="24"/>
          <w:szCs w:val="24"/>
        </w:rPr>
        <w:t xml:space="preserve"> Osnovnoj školi Stari </w:t>
      </w:r>
      <w:proofErr w:type="spellStart"/>
      <w:r w:rsidRPr="003C2789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C2789">
        <w:rPr>
          <w:rFonts w:ascii="Times New Roman" w:hAnsi="Times New Roman" w:cs="Times New Roman"/>
          <w:sz w:val="24"/>
          <w:szCs w:val="24"/>
        </w:rPr>
        <w:t xml:space="preserve">“, a planirani su u iznosu od </w:t>
      </w:r>
      <w:r w:rsidR="001409AB">
        <w:rPr>
          <w:rFonts w:ascii="Times New Roman" w:hAnsi="Times New Roman" w:cs="Times New Roman"/>
          <w:sz w:val="24"/>
          <w:szCs w:val="24"/>
        </w:rPr>
        <w:t>204.555,00</w:t>
      </w:r>
      <w:r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Pr="003C2789">
        <w:rPr>
          <w:rFonts w:ascii="Times New Roman" w:hAnsi="Times New Roman" w:cs="Times New Roman"/>
          <w:sz w:val="24"/>
          <w:szCs w:val="24"/>
        </w:rPr>
        <w:t>.</w:t>
      </w:r>
    </w:p>
    <w:p w14:paraId="7D64EBAD" w14:textId="6D0EAC9C" w:rsidR="00264917" w:rsidRPr="003C2789" w:rsidRDefault="008E2DB7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89">
        <w:rPr>
          <w:rFonts w:ascii="Times New Roman" w:hAnsi="Times New Roman" w:cs="Times New Roman"/>
          <w:b/>
          <w:sz w:val="24"/>
          <w:szCs w:val="24"/>
        </w:rPr>
        <w:t>Skupina 64 –</w:t>
      </w:r>
      <w:r w:rsidR="0050280B" w:rsidRPr="003C2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917" w:rsidRPr="003C2789">
        <w:rPr>
          <w:rFonts w:ascii="Times New Roman" w:hAnsi="Times New Roman" w:cs="Times New Roman"/>
          <w:b/>
          <w:sz w:val="24"/>
          <w:szCs w:val="24"/>
        </w:rPr>
        <w:t>Prihodi od imovine</w:t>
      </w:r>
    </w:p>
    <w:p w14:paraId="58A409C1" w14:textId="011B3EE3" w:rsidR="00264917" w:rsidRPr="00756E1B" w:rsidRDefault="00264917" w:rsidP="003C278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1409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E2DB7"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</w:t>
      </w:r>
      <w:r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05E54"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škola ostvar</w:t>
      </w:r>
      <w:r w:rsidR="00DA0BB9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405E54"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color w:val="000000" w:themeColor="text1"/>
          <w:sz w:val="24"/>
          <w:szCs w:val="24"/>
        </w:rPr>
        <w:t>na temelju zateznih kamata</w:t>
      </w:r>
      <w:r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planirani su u iznosu od </w:t>
      </w:r>
      <w:r w:rsidR="001409AB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Pr="00756E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211426" w14:textId="77777777" w:rsidR="00BF5B66" w:rsidRDefault="008E2DB7" w:rsidP="00BF5B6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89">
        <w:rPr>
          <w:rFonts w:ascii="Times New Roman" w:hAnsi="Times New Roman" w:cs="Times New Roman"/>
          <w:b/>
          <w:sz w:val="24"/>
          <w:szCs w:val="24"/>
        </w:rPr>
        <w:t xml:space="preserve">Skupina 66 – </w:t>
      </w:r>
      <w:r w:rsidR="0050280B" w:rsidRPr="003C2789">
        <w:rPr>
          <w:rFonts w:ascii="Times New Roman" w:hAnsi="Times New Roman" w:cs="Times New Roman"/>
          <w:b/>
          <w:sz w:val="24"/>
          <w:szCs w:val="24"/>
        </w:rPr>
        <w:t>Prihodi od prodaje proizvoda i robe te pruženih usluga, prihodi od donacija te povrati po protestiranim jamstvima</w:t>
      </w:r>
    </w:p>
    <w:p w14:paraId="6781CE43" w14:textId="3E5D0417" w:rsidR="00BF5B66" w:rsidRDefault="0050280B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66</w:t>
      </w:r>
      <w:r w:rsidR="001409AB">
        <w:rPr>
          <w:rFonts w:ascii="Times New Roman" w:hAnsi="Times New Roman" w:cs="Times New Roman"/>
          <w:sz w:val="24"/>
          <w:szCs w:val="24"/>
        </w:rPr>
        <w:t>1</w:t>
      </w:r>
      <w:r w:rsidRPr="003C2789">
        <w:rPr>
          <w:rFonts w:ascii="Times New Roman" w:hAnsi="Times New Roman" w:cs="Times New Roman"/>
          <w:sz w:val="24"/>
          <w:szCs w:val="24"/>
        </w:rPr>
        <w:t xml:space="preserve"> – </w:t>
      </w:r>
      <w:r w:rsidR="00405E54"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E2DB7"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>rihod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E2DB7"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E2DB7"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1409AB">
        <w:rPr>
          <w:rFonts w:ascii="Times New Roman" w:eastAsia="Times New Roman" w:hAnsi="Times New Roman" w:cs="Times New Roman"/>
          <w:sz w:val="24"/>
          <w:szCs w:val="24"/>
          <w:lang w:eastAsia="hr-HR"/>
        </w:rPr>
        <w:t>najma školskog prostora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planirani su u iznosu od </w:t>
      </w:r>
      <w:r w:rsidR="001409AB">
        <w:rPr>
          <w:rFonts w:ascii="Times New Roman" w:eastAsia="Times New Roman" w:hAnsi="Times New Roman" w:cs="Times New Roman"/>
          <w:sz w:val="24"/>
          <w:szCs w:val="24"/>
          <w:lang w:eastAsia="hr-HR"/>
        </w:rPr>
        <w:t>260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="001409AB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20607B8" w14:textId="40DAF3CC" w:rsidR="00756E1B" w:rsidRDefault="001409AB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 xml:space="preserve">663 – 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ostvareni od fizičkih osoba, neprofitnih organizacija, trgovačkih društava i od ostalih subjekata izvan općeg proračuna, a planirani su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220,00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>. Najčešće je riječ o donacijama turističkih agencija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dnevnice učitelja</w:t>
      </w:r>
      <w:r w:rsidRPr="003C278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D3A68D9" w14:textId="54D537C1" w:rsidR="0050280B" w:rsidRPr="003C2789" w:rsidRDefault="008E2DB7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89">
        <w:rPr>
          <w:rFonts w:ascii="Times New Roman" w:hAnsi="Times New Roman" w:cs="Times New Roman"/>
          <w:b/>
          <w:sz w:val="24"/>
          <w:szCs w:val="24"/>
        </w:rPr>
        <w:t xml:space="preserve">Skupina 67 – </w:t>
      </w:r>
      <w:r w:rsidR="0050280B" w:rsidRPr="003C2789">
        <w:rPr>
          <w:rFonts w:ascii="Times New Roman" w:hAnsi="Times New Roman" w:cs="Times New Roman"/>
          <w:b/>
          <w:sz w:val="24"/>
          <w:szCs w:val="24"/>
        </w:rPr>
        <w:t>Prihodi iz nadležnog proračuna i od HZZO-a temeljem ugovornih obveza</w:t>
      </w:r>
    </w:p>
    <w:p w14:paraId="0D6CD732" w14:textId="497AFDD0" w:rsidR="00B92970" w:rsidRDefault="0050280B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671- prihodi iz županijskog proračuna</w:t>
      </w:r>
      <w:r w:rsidR="00D3290B" w:rsidRPr="003C2789">
        <w:rPr>
          <w:rFonts w:ascii="Times New Roman" w:hAnsi="Times New Roman" w:cs="Times New Roman"/>
          <w:sz w:val="24"/>
          <w:szCs w:val="24"/>
        </w:rPr>
        <w:t xml:space="preserve"> namijenjeni</w:t>
      </w:r>
      <w:r w:rsidR="008E2DB7" w:rsidRPr="003C2789">
        <w:rPr>
          <w:rFonts w:ascii="Times New Roman" w:hAnsi="Times New Roman" w:cs="Times New Roman"/>
          <w:sz w:val="24"/>
          <w:szCs w:val="24"/>
        </w:rPr>
        <w:t xml:space="preserve"> financiranj</w:t>
      </w:r>
      <w:r w:rsidR="00D3290B" w:rsidRPr="003C2789">
        <w:rPr>
          <w:rFonts w:ascii="Times New Roman" w:hAnsi="Times New Roman" w:cs="Times New Roman"/>
          <w:sz w:val="24"/>
          <w:szCs w:val="24"/>
        </w:rPr>
        <w:t>u</w:t>
      </w:r>
      <w:r w:rsidR="008E2DB7" w:rsidRPr="003C2789">
        <w:rPr>
          <w:rFonts w:ascii="Times New Roman" w:hAnsi="Times New Roman" w:cs="Times New Roman"/>
          <w:sz w:val="24"/>
          <w:szCs w:val="24"/>
        </w:rPr>
        <w:t xml:space="preserve"> redovne djelatnosti škole</w:t>
      </w:r>
      <w:r w:rsidR="00D3290B" w:rsidRPr="003C2789">
        <w:rPr>
          <w:rFonts w:ascii="Times New Roman" w:hAnsi="Times New Roman" w:cs="Times New Roman"/>
          <w:sz w:val="24"/>
          <w:szCs w:val="24"/>
        </w:rPr>
        <w:t>, projekta besplatne prehrane, sheme voća i mlijeka</w:t>
      </w:r>
      <w:r w:rsidR="008E2DB7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B92970" w:rsidRPr="003C2789">
        <w:rPr>
          <w:rFonts w:ascii="Times New Roman" w:hAnsi="Times New Roman" w:cs="Times New Roman"/>
          <w:sz w:val="24"/>
          <w:szCs w:val="24"/>
        </w:rPr>
        <w:t>te održavanj</w:t>
      </w:r>
      <w:r w:rsidR="00D3290B" w:rsidRPr="003C2789">
        <w:rPr>
          <w:rFonts w:ascii="Times New Roman" w:hAnsi="Times New Roman" w:cs="Times New Roman"/>
          <w:sz w:val="24"/>
          <w:szCs w:val="24"/>
        </w:rPr>
        <w:t>u</w:t>
      </w:r>
      <w:r w:rsidR="00B92970" w:rsidRPr="003C2789">
        <w:rPr>
          <w:rFonts w:ascii="Times New Roman" w:hAnsi="Times New Roman" w:cs="Times New Roman"/>
          <w:sz w:val="24"/>
          <w:szCs w:val="24"/>
        </w:rPr>
        <w:t xml:space="preserve"> i obnov</w:t>
      </w:r>
      <w:r w:rsidR="00D3290B" w:rsidRPr="003C2789">
        <w:rPr>
          <w:rFonts w:ascii="Times New Roman" w:hAnsi="Times New Roman" w:cs="Times New Roman"/>
          <w:sz w:val="24"/>
          <w:szCs w:val="24"/>
        </w:rPr>
        <w:t>i</w:t>
      </w:r>
      <w:r w:rsidR="00B92970" w:rsidRPr="003C2789">
        <w:rPr>
          <w:rFonts w:ascii="Times New Roman" w:hAnsi="Times New Roman" w:cs="Times New Roman"/>
          <w:sz w:val="24"/>
          <w:szCs w:val="24"/>
        </w:rPr>
        <w:t xml:space="preserve"> nefinancijske imovine.</w:t>
      </w:r>
      <w:r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D3290B" w:rsidRPr="003C2789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1409AB">
        <w:rPr>
          <w:rFonts w:ascii="Times New Roman" w:hAnsi="Times New Roman" w:cs="Times New Roman"/>
          <w:sz w:val="24"/>
          <w:szCs w:val="24"/>
        </w:rPr>
        <w:t>90.595,00</w:t>
      </w:r>
      <w:r w:rsidR="00D3290B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="00D3290B" w:rsidRPr="003C2789">
        <w:rPr>
          <w:rFonts w:ascii="Times New Roman" w:hAnsi="Times New Roman" w:cs="Times New Roman"/>
          <w:sz w:val="24"/>
          <w:szCs w:val="24"/>
        </w:rPr>
        <w:t>.</w:t>
      </w:r>
    </w:p>
    <w:p w14:paraId="6920FD0E" w14:textId="77777777" w:rsidR="00BF5B66" w:rsidRPr="003C2789" w:rsidRDefault="00BF5B66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D55C3" w14:textId="485A231C" w:rsidR="00972789" w:rsidRDefault="001409AB" w:rsidP="001409A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Ukupni p</w:t>
      </w:r>
      <w:r w:rsidR="00D3290B" w:rsidRPr="003C2789">
        <w:rPr>
          <w:rFonts w:ascii="Times New Roman" w:hAnsi="Times New Roman" w:cs="Times New Roman"/>
          <w:sz w:val="24"/>
          <w:szCs w:val="24"/>
        </w:rPr>
        <w:t>rihodi za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290B" w:rsidRPr="003C2789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290B" w:rsidRPr="003C2789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umanjeni su,</w:t>
      </w:r>
      <w:r w:rsidR="00D3290B" w:rsidRPr="003C2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obzirom da će tijekom</w:t>
      </w:r>
      <w:r w:rsidRPr="003C2789">
        <w:rPr>
          <w:rFonts w:ascii="Times New Roman" w:hAnsi="Times New Roman" w:cs="Times New Roman"/>
          <w:sz w:val="24"/>
          <w:szCs w:val="24"/>
        </w:rPr>
        <w:t xml:space="preserve"> 2024. godine </w:t>
      </w:r>
      <w:r>
        <w:rPr>
          <w:rFonts w:ascii="Times New Roman" w:hAnsi="Times New Roman" w:cs="Times New Roman"/>
          <w:sz w:val="24"/>
          <w:szCs w:val="24"/>
        </w:rPr>
        <w:t>završiti provedba</w:t>
      </w:r>
      <w:r w:rsidR="00756E1B">
        <w:rPr>
          <w:rFonts w:ascii="Times New Roman" w:hAnsi="Times New Roman" w:cs="Times New Roman"/>
          <w:sz w:val="24"/>
          <w:szCs w:val="24"/>
        </w:rPr>
        <w:t xml:space="preserve"> </w:t>
      </w:r>
      <w:r w:rsidR="00D3290B" w:rsidRPr="003C2789">
        <w:rPr>
          <w:rFonts w:ascii="Times New Roman" w:hAnsi="Times New Roman" w:cs="Times New Roman"/>
          <w:sz w:val="24"/>
          <w:szCs w:val="24"/>
        </w:rPr>
        <w:t xml:space="preserve">projekta „Razvoj STEM programa u Osnovnoj školi Stari </w:t>
      </w:r>
      <w:proofErr w:type="spellStart"/>
      <w:r w:rsidR="00D3290B" w:rsidRPr="003C2789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D3290B" w:rsidRPr="003C2789">
        <w:rPr>
          <w:rFonts w:ascii="Times New Roman" w:hAnsi="Times New Roman" w:cs="Times New Roman"/>
          <w:sz w:val="24"/>
          <w:szCs w:val="24"/>
        </w:rPr>
        <w:t>.</w:t>
      </w:r>
      <w:r w:rsidR="007932E1" w:rsidRPr="003C2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31166" w14:textId="129F30BA" w:rsidR="001409AB" w:rsidRDefault="001409AB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D266F4" w14:textId="0AC19B1B" w:rsidR="001409AB" w:rsidRPr="001409AB" w:rsidRDefault="001409AB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9AB">
        <w:rPr>
          <w:rFonts w:ascii="Times New Roman" w:hAnsi="Times New Roman" w:cs="Times New Roman"/>
          <w:b/>
          <w:sz w:val="24"/>
          <w:szCs w:val="24"/>
        </w:rPr>
        <w:t>Skupina 84 – Primici od financijske imovine i zaduživanja</w:t>
      </w:r>
    </w:p>
    <w:p w14:paraId="4F6139B5" w14:textId="431FA827" w:rsidR="001409AB" w:rsidRPr="001409AB" w:rsidRDefault="001409AB" w:rsidP="003C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>844-</w:t>
      </w:r>
      <w:r>
        <w:rPr>
          <w:rFonts w:ascii="Times New Roman" w:hAnsi="Times New Roman" w:cs="Times New Roman"/>
          <w:sz w:val="24"/>
          <w:szCs w:val="24"/>
        </w:rPr>
        <w:t xml:space="preserve">OŠ 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 potrebe financiranja projekta </w:t>
      </w:r>
      <w:r w:rsidRPr="003C2789">
        <w:rPr>
          <w:rFonts w:ascii="Times New Roman" w:hAnsi="Times New Roman" w:cs="Times New Roman"/>
          <w:sz w:val="24"/>
          <w:szCs w:val="24"/>
        </w:rPr>
        <w:t xml:space="preserve">„Razvoj STEM programa u Osnovnoj školi Stari </w:t>
      </w:r>
      <w:proofErr w:type="spellStart"/>
      <w:r w:rsidRPr="003C2789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>“ uzela kredit u OTP banci. Planirano je da će</w:t>
      </w:r>
      <w:r w:rsidR="0053394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tijekom 2024. godine, iskoristiti i ostatak dogovorenog kredita u iznosu od 22.500,00 eura.</w:t>
      </w:r>
    </w:p>
    <w:p w14:paraId="5807CED9" w14:textId="3E974335" w:rsidR="001409AB" w:rsidRDefault="001409AB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A4A8" w14:textId="4DDD956D" w:rsidR="00972789" w:rsidRPr="003C2789" w:rsidRDefault="00E27586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7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Rashodi </w:t>
      </w:r>
    </w:p>
    <w:p w14:paraId="2EC1770B" w14:textId="77777777" w:rsidR="00972789" w:rsidRPr="003C2789" w:rsidRDefault="00972789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6D97" w14:textId="39F6FF49" w:rsidR="009420FC" w:rsidRPr="003C2789" w:rsidRDefault="009420FC" w:rsidP="003C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Ukupni rashodi za 202</w:t>
      </w:r>
      <w:r w:rsidR="001409AB">
        <w:rPr>
          <w:rFonts w:ascii="Times New Roman" w:hAnsi="Times New Roman" w:cs="Times New Roman"/>
          <w:sz w:val="24"/>
          <w:szCs w:val="24"/>
        </w:rPr>
        <w:t>4</w:t>
      </w:r>
      <w:r w:rsidRPr="003C2789">
        <w:rPr>
          <w:rFonts w:ascii="Times New Roman" w:hAnsi="Times New Roman" w:cs="Times New Roman"/>
          <w:sz w:val="24"/>
          <w:szCs w:val="24"/>
        </w:rPr>
        <w:t>. godinu planirani su u iznosu od 1.4</w:t>
      </w:r>
      <w:r w:rsidR="001409AB">
        <w:rPr>
          <w:rFonts w:ascii="Times New Roman" w:hAnsi="Times New Roman" w:cs="Times New Roman"/>
          <w:sz w:val="24"/>
          <w:szCs w:val="24"/>
        </w:rPr>
        <w:t>06.240</w:t>
      </w:r>
      <w:r w:rsidRPr="003C2789">
        <w:rPr>
          <w:rFonts w:ascii="Times New Roman" w:hAnsi="Times New Roman" w:cs="Times New Roman"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="00212D7C" w:rsidRPr="003C2789">
        <w:rPr>
          <w:rFonts w:ascii="Times New Roman" w:hAnsi="Times New Roman" w:cs="Times New Roman"/>
          <w:sz w:val="24"/>
          <w:szCs w:val="24"/>
        </w:rPr>
        <w:t>, od čega rashodi poslovanja u iznosu od 1.</w:t>
      </w:r>
      <w:r w:rsidR="00EB1210">
        <w:rPr>
          <w:rFonts w:ascii="Times New Roman" w:hAnsi="Times New Roman" w:cs="Times New Roman"/>
          <w:sz w:val="24"/>
          <w:szCs w:val="24"/>
        </w:rPr>
        <w:t>398.698</w:t>
      </w:r>
      <w:r w:rsidR="00212D7C" w:rsidRPr="003C2789">
        <w:rPr>
          <w:rFonts w:ascii="Times New Roman" w:hAnsi="Times New Roman" w:cs="Times New Roman"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="00212D7C" w:rsidRPr="003C2789">
        <w:rPr>
          <w:rFonts w:ascii="Times New Roman" w:hAnsi="Times New Roman" w:cs="Times New Roman"/>
          <w:sz w:val="24"/>
          <w:szCs w:val="24"/>
        </w:rPr>
        <w:t xml:space="preserve"> te rashodi za nabavu nefinancijske imovine u iznosu od </w:t>
      </w:r>
      <w:r w:rsidR="00EB1210">
        <w:rPr>
          <w:rFonts w:ascii="Times New Roman" w:hAnsi="Times New Roman" w:cs="Times New Roman"/>
          <w:sz w:val="24"/>
          <w:szCs w:val="24"/>
        </w:rPr>
        <w:t>7.542</w:t>
      </w:r>
      <w:r w:rsidR="00212D7C" w:rsidRPr="003C2789">
        <w:rPr>
          <w:rFonts w:ascii="Times New Roman" w:hAnsi="Times New Roman" w:cs="Times New Roman"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Pr="003C2789">
        <w:rPr>
          <w:rFonts w:ascii="Times New Roman" w:hAnsi="Times New Roman" w:cs="Times New Roman"/>
          <w:sz w:val="24"/>
          <w:szCs w:val="24"/>
        </w:rPr>
        <w:t>.</w:t>
      </w:r>
    </w:p>
    <w:p w14:paraId="7A0DC70F" w14:textId="34BFF43E" w:rsidR="00D3290B" w:rsidRPr="003C2789" w:rsidRDefault="00D3290B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6505" w14:textId="753C3983" w:rsidR="00BF5B66" w:rsidRDefault="00C358A6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31-Rashodi za zaposlene</w:t>
      </w:r>
    </w:p>
    <w:p w14:paraId="70F9A3DC" w14:textId="4FA0B124" w:rsidR="00C358A6" w:rsidRPr="00DA7C58" w:rsidRDefault="00C358A6" w:rsidP="003C27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8A6">
        <w:rPr>
          <w:rFonts w:ascii="Times New Roman" w:hAnsi="Times New Roman" w:cs="Times New Roman"/>
          <w:bCs/>
          <w:sz w:val="24"/>
          <w:szCs w:val="24"/>
        </w:rPr>
        <w:t xml:space="preserve">Rashodi su planirani u iznosu od </w:t>
      </w:r>
      <w:r w:rsidR="00EB1210">
        <w:rPr>
          <w:rFonts w:ascii="Times New Roman" w:hAnsi="Times New Roman" w:cs="Times New Roman"/>
          <w:bCs/>
          <w:sz w:val="24"/>
          <w:szCs w:val="24"/>
        </w:rPr>
        <w:t>1.005.175,00</w:t>
      </w:r>
      <w:r w:rsidRPr="00C35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Pr="00C358A6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194687">
        <w:rPr>
          <w:rFonts w:ascii="Times New Roman" w:hAnsi="Times New Roman" w:cs="Times New Roman"/>
          <w:bCs/>
          <w:sz w:val="24"/>
          <w:szCs w:val="24"/>
        </w:rPr>
        <w:t>namijenjeni su za financiranje plaća i ostalih rashoda za zaposlene</w:t>
      </w:r>
      <w:r w:rsidR="00DA0BB9">
        <w:rPr>
          <w:rFonts w:ascii="Times New Roman" w:hAnsi="Times New Roman" w:cs="Times New Roman"/>
          <w:bCs/>
          <w:sz w:val="24"/>
          <w:szCs w:val="24"/>
        </w:rPr>
        <w:t>. Financiraju se</w:t>
      </w:r>
      <w:r w:rsidRPr="00C358A6">
        <w:rPr>
          <w:rFonts w:ascii="Times New Roman" w:hAnsi="Times New Roman" w:cs="Times New Roman"/>
          <w:bCs/>
          <w:sz w:val="24"/>
          <w:szCs w:val="24"/>
        </w:rPr>
        <w:t xml:space="preserve"> iz sredstava </w:t>
      </w:r>
      <w:r w:rsidR="00DA0BB9">
        <w:rPr>
          <w:rFonts w:ascii="Times New Roman" w:hAnsi="Times New Roman" w:cs="Times New Roman"/>
          <w:bCs/>
          <w:sz w:val="24"/>
          <w:szCs w:val="24"/>
        </w:rPr>
        <w:t>ostalih pomoći odnosno sredstav</w:t>
      </w:r>
      <w:r w:rsidR="006B771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C358A6">
        <w:rPr>
          <w:rFonts w:ascii="Times New Roman" w:hAnsi="Times New Roman" w:cs="Times New Roman"/>
          <w:bCs/>
          <w:sz w:val="24"/>
          <w:szCs w:val="24"/>
        </w:rPr>
        <w:t>Ministarstva znanosti i obrazovanja</w:t>
      </w:r>
      <w:r w:rsidR="00EB1210">
        <w:rPr>
          <w:rFonts w:ascii="Times New Roman" w:hAnsi="Times New Roman" w:cs="Times New Roman"/>
          <w:bCs/>
          <w:sz w:val="24"/>
          <w:szCs w:val="24"/>
        </w:rPr>
        <w:t xml:space="preserve"> te sredstava Vukovarsko-srijemske županije za plaću pomoćnika u nastavi</w:t>
      </w:r>
      <w:r w:rsidR="00872D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51C731" w14:textId="27DC1251" w:rsidR="00C358A6" w:rsidRDefault="00C358A6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32-Materijalni rashodi</w:t>
      </w:r>
    </w:p>
    <w:p w14:paraId="125A44B6" w14:textId="42847177" w:rsidR="00C358A6" w:rsidRPr="00DA7C58" w:rsidRDefault="00C358A6" w:rsidP="003C27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5F3">
        <w:rPr>
          <w:rFonts w:ascii="Times New Roman" w:hAnsi="Times New Roman" w:cs="Times New Roman"/>
          <w:bCs/>
          <w:sz w:val="24"/>
          <w:szCs w:val="24"/>
        </w:rPr>
        <w:t xml:space="preserve">Planirani su u ukupnom iznosu </w:t>
      </w:r>
      <w:r w:rsidR="00DA0BB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787070">
        <w:rPr>
          <w:rFonts w:ascii="Times New Roman" w:hAnsi="Times New Roman" w:cs="Times New Roman"/>
          <w:bCs/>
          <w:sz w:val="24"/>
          <w:szCs w:val="24"/>
        </w:rPr>
        <w:t>264.389,00</w:t>
      </w:r>
      <w:r w:rsidR="00DA0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="00DA0BB9">
        <w:rPr>
          <w:rFonts w:ascii="Times New Roman" w:hAnsi="Times New Roman" w:cs="Times New Roman"/>
          <w:bCs/>
          <w:sz w:val="24"/>
          <w:szCs w:val="24"/>
        </w:rPr>
        <w:t>, a financiraju</w:t>
      </w:r>
      <w:r w:rsidRPr="003665F3">
        <w:rPr>
          <w:rFonts w:ascii="Times New Roman" w:hAnsi="Times New Roman" w:cs="Times New Roman"/>
          <w:bCs/>
          <w:sz w:val="24"/>
          <w:szCs w:val="24"/>
        </w:rPr>
        <w:t xml:space="preserve"> se iz općih prihoda i primitaka (</w:t>
      </w:r>
      <w:r w:rsidR="00787070">
        <w:rPr>
          <w:rFonts w:ascii="Times New Roman" w:hAnsi="Times New Roman" w:cs="Times New Roman"/>
          <w:bCs/>
          <w:sz w:val="24"/>
          <w:szCs w:val="24"/>
        </w:rPr>
        <w:t>82.970,00</w:t>
      </w:r>
      <w:r w:rsidRPr="00366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Pr="003665F3">
        <w:rPr>
          <w:rFonts w:ascii="Times New Roman" w:hAnsi="Times New Roman" w:cs="Times New Roman"/>
          <w:bCs/>
          <w:sz w:val="24"/>
          <w:szCs w:val="24"/>
        </w:rPr>
        <w:t>), EU pomoći</w:t>
      </w:r>
      <w:r w:rsidR="00872D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D61" w:rsidRPr="003665F3">
        <w:rPr>
          <w:rFonts w:ascii="Times New Roman" w:hAnsi="Times New Roman" w:cs="Times New Roman"/>
          <w:bCs/>
          <w:sz w:val="24"/>
          <w:szCs w:val="24"/>
        </w:rPr>
        <w:t>(</w:t>
      </w:r>
      <w:r w:rsidR="00787070">
        <w:rPr>
          <w:rFonts w:ascii="Times New Roman" w:hAnsi="Times New Roman" w:cs="Times New Roman"/>
          <w:bCs/>
          <w:sz w:val="24"/>
          <w:szCs w:val="24"/>
        </w:rPr>
        <w:t>83.099,00</w:t>
      </w:r>
      <w:r w:rsidR="00872D61" w:rsidRPr="00366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="00872D61" w:rsidRPr="003665F3">
        <w:rPr>
          <w:rFonts w:ascii="Times New Roman" w:hAnsi="Times New Roman" w:cs="Times New Roman"/>
          <w:bCs/>
          <w:sz w:val="24"/>
          <w:szCs w:val="24"/>
        </w:rPr>
        <w:t>)</w:t>
      </w:r>
      <w:r w:rsidR="007A001E">
        <w:rPr>
          <w:rFonts w:ascii="Times New Roman" w:hAnsi="Times New Roman" w:cs="Times New Roman"/>
          <w:bCs/>
          <w:sz w:val="24"/>
          <w:szCs w:val="24"/>
        </w:rPr>
        <w:t xml:space="preserve"> za financiranje ugovora o djelu i ostalih projektnih aktivnosti</w:t>
      </w:r>
      <w:r w:rsidRPr="003665F3">
        <w:rPr>
          <w:rFonts w:ascii="Times New Roman" w:hAnsi="Times New Roman" w:cs="Times New Roman"/>
          <w:bCs/>
          <w:sz w:val="24"/>
          <w:szCs w:val="24"/>
        </w:rPr>
        <w:t>, ostalih pomoći (</w:t>
      </w:r>
      <w:r w:rsidR="00787070">
        <w:rPr>
          <w:rFonts w:ascii="Times New Roman" w:hAnsi="Times New Roman" w:cs="Times New Roman"/>
          <w:bCs/>
          <w:sz w:val="24"/>
          <w:szCs w:val="24"/>
        </w:rPr>
        <w:t>97.800,00</w:t>
      </w:r>
      <w:r w:rsidRPr="00366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Pr="003665F3">
        <w:rPr>
          <w:rFonts w:ascii="Times New Roman" w:hAnsi="Times New Roman" w:cs="Times New Roman"/>
          <w:bCs/>
          <w:sz w:val="24"/>
          <w:szCs w:val="24"/>
        </w:rPr>
        <w:t>), vlastitih prihoda (</w:t>
      </w:r>
      <w:r w:rsidR="00787070">
        <w:rPr>
          <w:rFonts w:ascii="Times New Roman" w:hAnsi="Times New Roman" w:cs="Times New Roman"/>
          <w:bCs/>
          <w:sz w:val="24"/>
          <w:szCs w:val="24"/>
        </w:rPr>
        <w:t>300,00</w:t>
      </w:r>
      <w:r w:rsidRPr="00366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Pr="003665F3">
        <w:rPr>
          <w:rFonts w:ascii="Times New Roman" w:hAnsi="Times New Roman" w:cs="Times New Roman"/>
          <w:bCs/>
          <w:sz w:val="24"/>
          <w:szCs w:val="24"/>
        </w:rPr>
        <w:t>), donacija (</w:t>
      </w:r>
      <w:r w:rsidR="00787070">
        <w:rPr>
          <w:rFonts w:ascii="Times New Roman" w:hAnsi="Times New Roman" w:cs="Times New Roman"/>
          <w:bCs/>
          <w:sz w:val="24"/>
          <w:szCs w:val="24"/>
        </w:rPr>
        <w:t>220</w:t>
      </w:r>
      <w:r w:rsidRPr="003665F3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Pr="003665F3">
        <w:rPr>
          <w:rFonts w:ascii="Times New Roman" w:hAnsi="Times New Roman" w:cs="Times New Roman"/>
          <w:bCs/>
          <w:sz w:val="24"/>
          <w:szCs w:val="24"/>
        </w:rPr>
        <w:t>)</w:t>
      </w:r>
      <w:r w:rsidR="007870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78F47A" w14:textId="307B517C" w:rsidR="00C358A6" w:rsidRDefault="00C358A6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34-</w:t>
      </w:r>
      <w:r w:rsidR="003665F3">
        <w:rPr>
          <w:rFonts w:ascii="Times New Roman" w:hAnsi="Times New Roman" w:cs="Times New Roman"/>
          <w:b/>
          <w:sz w:val="24"/>
          <w:szCs w:val="24"/>
        </w:rPr>
        <w:t>Financijski rashodi</w:t>
      </w:r>
    </w:p>
    <w:p w14:paraId="54D0E139" w14:textId="15AC68ED" w:rsidR="00C358A6" w:rsidRPr="006B7710" w:rsidRDefault="003665F3" w:rsidP="003C278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7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Planirani su u iznosu od </w:t>
      </w:r>
      <w:r w:rsidR="00E61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3.100</w:t>
      </w:r>
      <w:r w:rsidRPr="006B7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eura</w:t>
      </w:r>
      <w:r w:rsidRPr="006B7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a </w:t>
      </w:r>
      <w:r w:rsidR="00194687" w:rsidRPr="006B7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odnose se na </w:t>
      </w:r>
      <w:r w:rsidR="00E61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kamate za primljeni kredit (2.720,00 eura)</w:t>
      </w:r>
      <w:r w:rsidR="00DF0C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61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4687" w:rsidRPr="006B7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naknadu banke</w:t>
      </w:r>
      <w:r w:rsidR="00E61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(370,00 eura)</w:t>
      </w:r>
      <w:r w:rsidR="00DF0C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zatezne kamate u slučaju s kašnjenjem u plaćanju računa</w:t>
      </w:r>
      <w:r w:rsidR="00E61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 </w:t>
      </w:r>
      <w:r w:rsidRPr="006B7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financira</w:t>
      </w:r>
      <w:r w:rsidR="00E61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1074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E61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</w:t>
      </w:r>
      <w:r w:rsidRPr="006B77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općim prihodima i primicima</w:t>
      </w:r>
      <w:r w:rsidR="00E612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CDF7DE4" w14:textId="324C346D" w:rsidR="00C358A6" w:rsidRDefault="00C358A6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37-</w:t>
      </w:r>
      <w:r w:rsidR="00194687">
        <w:rPr>
          <w:rFonts w:ascii="Times New Roman" w:hAnsi="Times New Roman" w:cs="Times New Roman"/>
          <w:b/>
          <w:sz w:val="24"/>
          <w:szCs w:val="24"/>
        </w:rPr>
        <w:t>N</w:t>
      </w:r>
      <w:r w:rsidR="003665F3">
        <w:rPr>
          <w:rFonts w:ascii="Times New Roman" w:hAnsi="Times New Roman" w:cs="Times New Roman"/>
          <w:b/>
          <w:sz w:val="24"/>
          <w:szCs w:val="24"/>
        </w:rPr>
        <w:t>aknade građanima i kućanstvima na temelju osiguranja i druge naknade</w:t>
      </w:r>
    </w:p>
    <w:p w14:paraId="22A864F8" w14:textId="0EBE283D" w:rsidR="00C358A6" w:rsidRDefault="00194687" w:rsidP="003C27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687">
        <w:rPr>
          <w:rFonts w:ascii="Times New Roman" w:hAnsi="Times New Roman" w:cs="Times New Roman"/>
          <w:bCs/>
          <w:sz w:val="24"/>
          <w:szCs w:val="24"/>
        </w:rPr>
        <w:t xml:space="preserve">Planirani su u iznosu od </w:t>
      </w:r>
      <w:r w:rsidR="00E612E2">
        <w:rPr>
          <w:rFonts w:ascii="Times New Roman" w:hAnsi="Times New Roman" w:cs="Times New Roman"/>
          <w:bCs/>
          <w:sz w:val="24"/>
          <w:szCs w:val="24"/>
        </w:rPr>
        <w:t>6.900</w:t>
      </w:r>
      <w:r w:rsidRPr="00194687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Pr="00194687">
        <w:rPr>
          <w:rFonts w:ascii="Times New Roman" w:hAnsi="Times New Roman" w:cs="Times New Roman"/>
          <w:bCs/>
          <w:sz w:val="24"/>
          <w:szCs w:val="24"/>
        </w:rPr>
        <w:t xml:space="preserve">, a odnose se na nabavu udžbenika, </w:t>
      </w:r>
      <w:r w:rsidR="007A001E">
        <w:rPr>
          <w:rFonts w:ascii="Times New Roman" w:hAnsi="Times New Roman" w:cs="Times New Roman"/>
          <w:bCs/>
          <w:sz w:val="24"/>
          <w:szCs w:val="24"/>
        </w:rPr>
        <w:t>koji su</w:t>
      </w:r>
      <w:r w:rsidRPr="00194687">
        <w:rPr>
          <w:rFonts w:ascii="Times New Roman" w:hAnsi="Times New Roman" w:cs="Times New Roman"/>
          <w:bCs/>
          <w:sz w:val="24"/>
          <w:szCs w:val="24"/>
        </w:rPr>
        <w:t xml:space="preserve"> financiran</w:t>
      </w:r>
      <w:r w:rsidR="007A001E">
        <w:rPr>
          <w:rFonts w:ascii="Times New Roman" w:hAnsi="Times New Roman" w:cs="Times New Roman"/>
          <w:bCs/>
          <w:sz w:val="24"/>
          <w:szCs w:val="24"/>
        </w:rPr>
        <w:t>i</w:t>
      </w:r>
      <w:r w:rsidRPr="00194687">
        <w:rPr>
          <w:rFonts w:ascii="Times New Roman" w:hAnsi="Times New Roman" w:cs="Times New Roman"/>
          <w:bCs/>
          <w:sz w:val="24"/>
          <w:szCs w:val="24"/>
        </w:rPr>
        <w:t xml:space="preserve"> sredstvima Ministarstva</w:t>
      </w:r>
      <w:r w:rsidR="00872D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1A5AEB" w14:textId="04B6818D" w:rsidR="00E612E2" w:rsidRPr="00E612E2" w:rsidRDefault="00E612E2" w:rsidP="003C27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2E2">
        <w:rPr>
          <w:rFonts w:ascii="Times New Roman" w:hAnsi="Times New Roman" w:cs="Times New Roman"/>
          <w:b/>
          <w:bCs/>
          <w:sz w:val="24"/>
          <w:szCs w:val="24"/>
        </w:rPr>
        <w:t>Skupina 38-Ostali rashodi</w:t>
      </w:r>
    </w:p>
    <w:p w14:paraId="6894A389" w14:textId="696EC40B" w:rsidR="00E612E2" w:rsidRPr="006B7710" w:rsidRDefault="00E612E2" w:rsidP="003C27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Planirani su u iznosu od 119.134,00 eura, a odnosi se na prebacivanje sredstava poslovnim partnerima na projektu </w:t>
      </w:r>
      <w:r w:rsidRPr="003C2789">
        <w:rPr>
          <w:rFonts w:ascii="Times New Roman" w:hAnsi="Times New Roman" w:cs="Times New Roman"/>
          <w:sz w:val="24"/>
          <w:szCs w:val="24"/>
        </w:rPr>
        <w:t xml:space="preserve">„Razvoj STEM programa u Osnovnoj školi Stari </w:t>
      </w:r>
      <w:proofErr w:type="spellStart"/>
      <w:r w:rsidRPr="003C2789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14:paraId="0B1211EF" w14:textId="030F5FA3" w:rsidR="00C358A6" w:rsidRDefault="00C358A6" w:rsidP="003C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Skupina 42-</w:t>
      </w:r>
      <w:r w:rsidR="00194687">
        <w:rPr>
          <w:rFonts w:ascii="Times New Roman" w:hAnsi="Times New Roman" w:cs="Times New Roman"/>
          <w:b/>
          <w:sz w:val="24"/>
          <w:szCs w:val="24"/>
        </w:rPr>
        <w:t>Rashodi za nabavu proizvedene dugotrajne imovine</w:t>
      </w:r>
    </w:p>
    <w:p w14:paraId="4DD8437D" w14:textId="0739AD17" w:rsidR="007A001E" w:rsidRPr="003C2789" w:rsidRDefault="00194687" w:rsidP="007A001E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1E">
        <w:rPr>
          <w:rFonts w:ascii="Times New Roman" w:hAnsi="Times New Roman" w:cs="Times New Roman"/>
          <w:bCs/>
          <w:sz w:val="24"/>
          <w:szCs w:val="24"/>
        </w:rPr>
        <w:t xml:space="preserve">Rashodi su planirani u ukupnom iznosu od </w:t>
      </w:r>
      <w:r w:rsidR="00E612E2">
        <w:rPr>
          <w:rFonts w:ascii="Times New Roman" w:hAnsi="Times New Roman" w:cs="Times New Roman"/>
          <w:bCs/>
          <w:sz w:val="24"/>
          <w:szCs w:val="24"/>
        </w:rPr>
        <w:t>7.542,00</w:t>
      </w:r>
      <w:r w:rsidRPr="007A0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="007A001E">
        <w:rPr>
          <w:rFonts w:ascii="Times New Roman" w:hAnsi="Times New Roman" w:cs="Times New Roman"/>
          <w:bCs/>
          <w:sz w:val="24"/>
          <w:szCs w:val="24"/>
        </w:rPr>
        <w:t>, a odnose se na nabavu lektire i udžbenika, koji su većim dijelom financirani sredstvima Ministarstva (</w:t>
      </w:r>
      <w:r w:rsidR="00E612E2">
        <w:rPr>
          <w:rFonts w:ascii="Times New Roman" w:hAnsi="Times New Roman" w:cs="Times New Roman"/>
          <w:bCs/>
          <w:sz w:val="24"/>
          <w:szCs w:val="24"/>
        </w:rPr>
        <w:t>4.870,00</w:t>
      </w:r>
      <w:r w:rsidR="007A0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="007A001E">
        <w:rPr>
          <w:rFonts w:ascii="Times New Roman" w:hAnsi="Times New Roman" w:cs="Times New Roman"/>
          <w:bCs/>
          <w:sz w:val="24"/>
          <w:szCs w:val="24"/>
        </w:rPr>
        <w:t>) te jednim dijelom općim prihodima i primicima (</w:t>
      </w:r>
      <w:r w:rsidR="00E612E2">
        <w:rPr>
          <w:rFonts w:ascii="Times New Roman" w:hAnsi="Times New Roman" w:cs="Times New Roman"/>
          <w:bCs/>
          <w:sz w:val="24"/>
          <w:szCs w:val="24"/>
        </w:rPr>
        <w:t>150</w:t>
      </w:r>
      <w:r w:rsidR="007A001E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="007A001E">
        <w:rPr>
          <w:rFonts w:ascii="Times New Roman" w:hAnsi="Times New Roman" w:cs="Times New Roman"/>
          <w:bCs/>
          <w:sz w:val="24"/>
          <w:szCs w:val="24"/>
        </w:rPr>
        <w:t>). Dio rashoda (</w:t>
      </w:r>
      <w:r w:rsidR="00E612E2">
        <w:rPr>
          <w:rFonts w:ascii="Times New Roman" w:hAnsi="Times New Roman" w:cs="Times New Roman"/>
          <w:bCs/>
          <w:sz w:val="24"/>
          <w:szCs w:val="24"/>
        </w:rPr>
        <w:t>2.322,00</w:t>
      </w:r>
      <w:r w:rsidR="007A0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bCs/>
          <w:sz w:val="24"/>
          <w:szCs w:val="24"/>
        </w:rPr>
        <w:t>eura</w:t>
      </w:r>
      <w:r w:rsidR="007A001E">
        <w:rPr>
          <w:rFonts w:ascii="Times New Roman" w:hAnsi="Times New Roman" w:cs="Times New Roman"/>
          <w:bCs/>
          <w:sz w:val="24"/>
          <w:szCs w:val="24"/>
        </w:rPr>
        <w:t xml:space="preserve">) odnosi se na nabavu opreme u sklopu projekta </w:t>
      </w:r>
      <w:r w:rsidR="007A001E" w:rsidRPr="007A001E">
        <w:rPr>
          <w:rFonts w:ascii="Times New Roman" w:hAnsi="Times New Roman" w:cs="Times New Roman"/>
          <w:bCs/>
          <w:sz w:val="24"/>
          <w:szCs w:val="24"/>
        </w:rPr>
        <w:t xml:space="preserve">„Razvoj STEM programa u Osnovnoj školi Stari </w:t>
      </w:r>
      <w:proofErr w:type="spellStart"/>
      <w:r w:rsidR="007A001E" w:rsidRPr="007A001E">
        <w:rPr>
          <w:rFonts w:ascii="Times New Roman" w:hAnsi="Times New Roman" w:cs="Times New Roman"/>
          <w:bCs/>
          <w:sz w:val="24"/>
          <w:szCs w:val="24"/>
        </w:rPr>
        <w:t>Jankovci</w:t>
      </w:r>
      <w:proofErr w:type="spellEnd"/>
      <w:r w:rsidR="007A001E" w:rsidRPr="007A001E">
        <w:rPr>
          <w:rFonts w:ascii="Times New Roman" w:hAnsi="Times New Roman" w:cs="Times New Roman"/>
          <w:bCs/>
          <w:sz w:val="24"/>
          <w:szCs w:val="24"/>
        </w:rPr>
        <w:t>“.</w:t>
      </w:r>
      <w:r w:rsidR="007A001E" w:rsidRPr="003C2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2E2" w:rsidRPr="00E612E2">
        <w:rPr>
          <w:rFonts w:ascii="Times New Roman" w:hAnsi="Times New Roman" w:cs="Times New Roman"/>
          <w:sz w:val="24"/>
          <w:szCs w:val="24"/>
        </w:rPr>
        <w:t>Planirana je i nabava uredske opreme (200,00 eura) iz izvora</w:t>
      </w:r>
      <w:r w:rsidR="00E61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2E2">
        <w:rPr>
          <w:rFonts w:ascii="Times New Roman" w:hAnsi="Times New Roman" w:cs="Times New Roman"/>
          <w:bCs/>
          <w:sz w:val="24"/>
          <w:szCs w:val="24"/>
        </w:rPr>
        <w:t>opći prihodi i primici.</w:t>
      </w:r>
    </w:p>
    <w:p w14:paraId="7CA15788" w14:textId="77777777" w:rsidR="007932E1" w:rsidRPr="003C2789" w:rsidRDefault="007932E1" w:rsidP="003C278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0DB4" w14:textId="7B12363F" w:rsidR="007932E1" w:rsidRDefault="007932E1" w:rsidP="00E612E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Rashodi za 202</w:t>
      </w:r>
      <w:r w:rsidR="00E612E2">
        <w:rPr>
          <w:rFonts w:ascii="Times New Roman" w:hAnsi="Times New Roman" w:cs="Times New Roman"/>
          <w:sz w:val="24"/>
          <w:szCs w:val="24"/>
        </w:rPr>
        <w:t>5</w:t>
      </w:r>
      <w:r w:rsidRPr="003C2789">
        <w:rPr>
          <w:rFonts w:ascii="Times New Roman" w:hAnsi="Times New Roman" w:cs="Times New Roman"/>
          <w:sz w:val="24"/>
          <w:szCs w:val="24"/>
        </w:rPr>
        <w:t>. i 202</w:t>
      </w:r>
      <w:r w:rsidR="00E612E2">
        <w:rPr>
          <w:rFonts w:ascii="Times New Roman" w:hAnsi="Times New Roman" w:cs="Times New Roman"/>
          <w:sz w:val="24"/>
          <w:szCs w:val="24"/>
        </w:rPr>
        <w:t>6</w:t>
      </w:r>
      <w:r w:rsidRPr="003C2789">
        <w:rPr>
          <w:rFonts w:ascii="Times New Roman" w:hAnsi="Times New Roman" w:cs="Times New Roman"/>
          <w:sz w:val="24"/>
          <w:szCs w:val="24"/>
        </w:rPr>
        <w:t xml:space="preserve">. godinu </w:t>
      </w:r>
      <w:r w:rsidR="00E612E2">
        <w:rPr>
          <w:rFonts w:ascii="Times New Roman" w:hAnsi="Times New Roman" w:cs="Times New Roman"/>
          <w:sz w:val="24"/>
          <w:szCs w:val="24"/>
        </w:rPr>
        <w:t>umanjeni su,</w:t>
      </w:r>
      <w:r w:rsidR="00E612E2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E612E2">
        <w:rPr>
          <w:rFonts w:ascii="Times New Roman" w:hAnsi="Times New Roman" w:cs="Times New Roman"/>
          <w:sz w:val="24"/>
          <w:szCs w:val="24"/>
        </w:rPr>
        <w:t>s obzirom da će tijekom</w:t>
      </w:r>
      <w:r w:rsidR="00E612E2" w:rsidRPr="003C2789">
        <w:rPr>
          <w:rFonts w:ascii="Times New Roman" w:hAnsi="Times New Roman" w:cs="Times New Roman"/>
          <w:sz w:val="24"/>
          <w:szCs w:val="24"/>
        </w:rPr>
        <w:t xml:space="preserve"> 2024. godine </w:t>
      </w:r>
      <w:r w:rsidR="00E612E2">
        <w:rPr>
          <w:rFonts w:ascii="Times New Roman" w:hAnsi="Times New Roman" w:cs="Times New Roman"/>
          <w:sz w:val="24"/>
          <w:szCs w:val="24"/>
        </w:rPr>
        <w:t xml:space="preserve">završiti provedba </w:t>
      </w:r>
      <w:r w:rsidR="00E612E2" w:rsidRPr="003C2789">
        <w:rPr>
          <w:rFonts w:ascii="Times New Roman" w:hAnsi="Times New Roman" w:cs="Times New Roman"/>
          <w:sz w:val="24"/>
          <w:szCs w:val="24"/>
        </w:rPr>
        <w:t xml:space="preserve">projekta „Razvoj STEM programa u Osnovnoj školi Stari </w:t>
      </w:r>
      <w:proofErr w:type="spellStart"/>
      <w:r w:rsidR="00E612E2" w:rsidRPr="003C2789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E612E2">
        <w:rPr>
          <w:rFonts w:ascii="Times New Roman" w:hAnsi="Times New Roman" w:cs="Times New Roman"/>
          <w:sz w:val="24"/>
          <w:szCs w:val="24"/>
        </w:rPr>
        <w:t>“</w:t>
      </w:r>
      <w:r w:rsidR="00E612E2" w:rsidRPr="003C2789">
        <w:rPr>
          <w:rFonts w:ascii="Times New Roman" w:hAnsi="Times New Roman" w:cs="Times New Roman"/>
          <w:sz w:val="24"/>
          <w:szCs w:val="24"/>
        </w:rPr>
        <w:t>.</w:t>
      </w:r>
    </w:p>
    <w:p w14:paraId="04B80235" w14:textId="22394D59" w:rsidR="00E612E2" w:rsidRDefault="00E612E2" w:rsidP="00E612E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57387" w14:textId="33657999" w:rsidR="00E612E2" w:rsidRDefault="00E612E2" w:rsidP="00E612E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E2">
        <w:rPr>
          <w:rFonts w:ascii="Times New Roman" w:hAnsi="Times New Roman" w:cs="Times New Roman"/>
          <w:b/>
          <w:sz w:val="24"/>
          <w:szCs w:val="24"/>
        </w:rPr>
        <w:t>Skupina 54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7DFD">
        <w:rPr>
          <w:rFonts w:ascii="Times New Roman" w:hAnsi="Times New Roman" w:cs="Times New Roman"/>
          <w:b/>
          <w:sz w:val="24"/>
          <w:szCs w:val="24"/>
        </w:rPr>
        <w:t>Izdaci za otplatu glavnice primljenih kredita i zajmova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6B5FA" w14:textId="52EBB800" w:rsidR="00E612E2" w:rsidRDefault="00E612E2" w:rsidP="00E612E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2024. godine planiran je povrat dijela kredita koji je</w:t>
      </w:r>
      <w:r w:rsidR="00493532">
        <w:rPr>
          <w:rFonts w:ascii="Times New Roman" w:hAnsi="Times New Roman" w:cs="Times New Roman"/>
          <w:sz w:val="24"/>
          <w:szCs w:val="24"/>
        </w:rPr>
        <w:t xml:space="preserve"> iskorišten u 2023. godini, u iznosu od 110.000,00 eura. Kredit će se vratiti nakon što od Ministarstva primimo sredstva koja smo opravdali putem kvartalnog izvješća. Također, tijekom 2024. godine planirano je korištenje ostatka kredita u iznosu od 22.500,00 koj</w:t>
      </w:r>
      <w:r w:rsidR="00D768CD">
        <w:rPr>
          <w:rFonts w:ascii="Times New Roman" w:hAnsi="Times New Roman" w:cs="Times New Roman"/>
          <w:sz w:val="24"/>
          <w:szCs w:val="24"/>
        </w:rPr>
        <w:t>i</w:t>
      </w:r>
      <w:r w:rsidR="00493532">
        <w:rPr>
          <w:rFonts w:ascii="Times New Roman" w:hAnsi="Times New Roman" w:cs="Times New Roman"/>
          <w:sz w:val="24"/>
          <w:szCs w:val="24"/>
        </w:rPr>
        <w:t xml:space="preserve"> ćemo podmiriti nakon što projekt završi i primi</w:t>
      </w:r>
      <w:r w:rsidR="00F51BF3">
        <w:rPr>
          <w:rFonts w:ascii="Times New Roman" w:hAnsi="Times New Roman" w:cs="Times New Roman"/>
          <w:sz w:val="24"/>
          <w:szCs w:val="24"/>
        </w:rPr>
        <w:t>m</w:t>
      </w:r>
      <w:r w:rsidR="00493532">
        <w:rPr>
          <w:rFonts w:ascii="Times New Roman" w:hAnsi="Times New Roman" w:cs="Times New Roman"/>
          <w:sz w:val="24"/>
          <w:szCs w:val="24"/>
        </w:rPr>
        <w:t>o ostatak projektnih sredstava koja smo ostvarili u zadnje</w:t>
      </w:r>
      <w:r w:rsidR="00F51BF3">
        <w:rPr>
          <w:rFonts w:ascii="Times New Roman" w:hAnsi="Times New Roman" w:cs="Times New Roman"/>
          <w:sz w:val="24"/>
          <w:szCs w:val="24"/>
        </w:rPr>
        <w:t>m</w:t>
      </w:r>
      <w:r w:rsidR="00493532">
        <w:rPr>
          <w:rFonts w:ascii="Times New Roman" w:hAnsi="Times New Roman" w:cs="Times New Roman"/>
          <w:sz w:val="24"/>
          <w:szCs w:val="24"/>
        </w:rPr>
        <w:t xml:space="preserve"> projektnom izvješću.</w:t>
      </w:r>
    </w:p>
    <w:p w14:paraId="1F2CE6F2" w14:textId="77777777" w:rsidR="00E612E2" w:rsidRPr="003C2789" w:rsidRDefault="00E612E2" w:rsidP="00E612E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6D63E" w14:textId="77777777" w:rsidR="00D3290B" w:rsidRPr="003C2789" w:rsidRDefault="00D3290B" w:rsidP="003C2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789">
        <w:rPr>
          <w:rFonts w:ascii="Times New Roman" w:hAnsi="Times New Roman" w:cs="Times New Roman"/>
          <w:b/>
          <w:sz w:val="24"/>
          <w:szCs w:val="24"/>
          <w:u w:val="single"/>
        </w:rPr>
        <w:t>Prijenos sredstava iz prethodne godine</w:t>
      </w:r>
    </w:p>
    <w:p w14:paraId="118D6EE0" w14:textId="161BBBD9" w:rsidR="00BF5B66" w:rsidRDefault="00D3290B" w:rsidP="003C2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 xml:space="preserve">Planira se prijenos viška prihoda poslovanja u iznosu </w:t>
      </w:r>
      <w:r w:rsidR="00E612E2">
        <w:rPr>
          <w:rFonts w:ascii="Times New Roman" w:hAnsi="Times New Roman" w:cs="Times New Roman"/>
          <w:sz w:val="24"/>
          <w:szCs w:val="24"/>
        </w:rPr>
        <w:t>110.000</w:t>
      </w:r>
      <w:r w:rsidRPr="003C2789">
        <w:rPr>
          <w:rFonts w:ascii="Times New Roman" w:hAnsi="Times New Roman" w:cs="Times New Roman"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493532">
        <w:rPr>
          <w:rFonts w:ascii="Times New Roman" w:hAnsi="Times New Roman" w:cs="Times New Roman"/>
          <w:sz w:val="24"/>
          <w:szCs w:val="24"/>
        </w:rPr>
        <w:t xml:space="preserve">kojim ćemo pokriti </w:t>
      </w:r>
      <w:r w:rsidR="00F51BF3">
        <w:rPr>
          <w:rFonts w:ascii="Times New Roman" w:hAnsi="Times New Roman" w:cs="Times New Roman"/>
          <w:sz w:val="24"/>
          <w:szCs w:val="24"/>
        </w:rPr>
        <w:t>glavnicu</w:t>
      </w:r>
      <w:r w:rsidR="00493532">
        <w:rPr>
          <w:rFonts w:ascii="Times New Roman" w:hAnsi="Times New Roman" w:cs="Times New Roman"/>
          <w:sz w:val="24"/>
          <w:szCs w:val="24"/>
        </w:rPr>
        <w:t xml:space="preserve"> iskorištenog kredita.</w:t>
      </w:r>
    </w:p>
    <w:p w14:paraId="7D672157" w14:textId="77777777" w:rsidR="006B7710" w:rsidRDefault="006B7710" w:rsidP="003C2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76F62C" w14:textId="469D6CB6" w:rsidR="006B7710" w:rsidRDefault="006B7710" w:rsidP="003C2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606014" w14:textId="2C52B090" w:rsidR="00493532" w:rsidRDefault="00493532" w:rsidP="003C2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4C6138" w14:textId="3C3AAA8A" w:rsidR="00493532" w:rsidRDefault="00493532" w:rsidP="003C2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AD3A17" w14:textId="77777777" w:rsidR="00493532" w:rsidRPr="003C2789" w:rsidRDefault="00493532" w:rsidP="003C27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F1E52B" w14:textId="57169BD1" w:rsidR="00E27586" w:rsidRPr="003C2789" w:rsidRDefault="00E27586" w:rsidP="00BF5B6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2789">
        <w:rPr>
          <w:rFonts w:ascii="Times New Roman" w:hAnsi="Times New Roman" w:cs="Times New Roman"/>
          <w:b/>
          <w:caps/>
          <w:sz w:val="24"/>
          <w:szCs w:val="24"/>
        </w:rPr>
        <w:lastRenderedPageBreak/>
        <w:t>Obrazloženje općeg dijela financijskog plana</w:t>
      </w:r>
    </w:p>
    <w:p w14:paraId="07FA2BD8" w14:textId="2F42DFEE" w:rsidR="008E2DB7" w:rsidRDefault="00E27586" w:rsidP="00BF5B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789"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r w:rsidRPr="003C2789">
        <w:rPr>
          <w:rFonts w:ascii="Times New Roman" w:hAnsi="Times New Roman" w:cs="Times New Roman"/>
          <w:b/>
          <w:i/>
          <w:sz w:val="24"/>
          <w:szCs w:val="24"/>
        </w:rPr>
        <w:t>Račun prihoda i rashoda – rashodi prema funkcijskoj klasifikaciji</w:t>
      </w:r>
    </w:p>
    <w:p w14:paraId="2DE0E065" w14:textId="77777777" w:rsidR="00BF5B66" w:rsidRPr="00BF5B66" w:rsidRDefault="00BF5B66" w:rsidP="00BF5B6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403A54" w14:textId="73F0B126" w:rsidR="00BF5B66" w:rsidRDefault="00B709A8" w:rsidP="00BF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Ukupno planirani rashodi za 202</w:t>
      </w:r>
      <w:r w:rsidR="00627DFD">
        <w:rPr>
          <w:rFonts w:ascii="Times New Roman" w:hAnsi="Times New Roman" w:cs="Times New Roman"/>
          <w:sz w:val="24"/>
          <w:szCs w:val="24"/>
        </w:rPr>
        <w:t>4</w:t>
      </w:r>
      <w:r w:rsidRPr="003C2789">
        <w:rPr>
          <w:rFonts w:ascii="Times New Roman" w:hAnsi="Times New Roman" w:cs="Times New Roman"/>
          <w:sz w:val="24"/>
          <w:szCs w:val="24"/>
        </w:rPr>
        <w:t>. godinu iznose 1.</w:t>
      </w:r>
      <w:r w:rsidR="00627DFD">
        <w:rPr>
          <w:rFonts w:ascii="Times New Roman" w:hAnsi="Times New Roman" w:cs="Times New Roman"/>
          <w:sz w:val="24"/>
          <w:szCs w:val="24"/>
        </w:rPr>
        <w:t>406.240,00</w:t>
      </w:r>
      <w:r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Pr="003C2789">
        <w:rPr>
          <w:rFonts w:ascii="Times New Roman" w:hAnsi="Times New Roman" w:cs="Times New Roman"/>
          <w:sz w:val="24"/>
          <w:szCs w:val="24"/>
        </w:rPr>
        <w:t xml:space="preserve"> i namijenjeni su za osnovno obrazovanje (1.3</w:t>
      </w:r>
      <w:r w:rsidR="00627DFD">
        <w:rPr>
          <w:rFonts w:ascii="Times New Roman" w:hAnsi="Times New Roman" w:cs="Times New Roman"/>
          <w:sz w:val="24"/>
          <w:szCs w:val="24"/>
        </w:rPr>
        <w:t>30</w:t>
      </w:r>
      <w:r w:rsidRPr="003C2789">
        <w:rPr>
          <w:rFonts w:ascii="Times New Roman" w:hAnsi="Times New Roman" w:cs="Times New Roman"/>
          <w:sz w:val="24"/>
          <w:szCs w:val="24"/>
        </w:rPr>
        <w:t>.</w:t>
      </w:r>
      <w:r w:rsidR="00627DFD">
        <w:rPr>
          <w:rFonts w:ascii="Times New Roman" w:hAnsi="Times New Roman" w:cs="Times New Roman"/>
          <w:sz w:val="24"/>
          <w:szCs w:val="24"/>
        </w:rPr>
        <w:t>390</w:t>
      </w:r>
      <w:r w:rsidRPr="003C2789">
        <w:rPr>
          <w:rFonts w:ascii="Times New Roman" w:hAnsi="Times New Roman" w:cs="Times New Roman"/>
          <w:sz w:val="24"/>
          <w:szCs w:val="24"/>
        </w:rPr>
        <w:t xml:space="preserve">,00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Pr="003C2789">
        <w:rPr>
          <w:rFonts w:ascii="Times New Roman" w:hAnsi="Times New Roman" w:cs="Times New Roman"/>
          <w:sz w:val="24"/>
          <w:szCs w:val="24"/>
        </w:rPr>
        <w:t>) te dodatne usluge u obrazovanju (</w:t>
      </w:r>
      <w:r w:rsidR="00627DFD">
        <w:rPr>
          <w:rFonts w:ascii="Times New Roman" w:hAnsi="Times New Roman" w:cs="Times New Roman"/>
          <w:sz w:val="24"/>
          <w:szCs w:val="24"/>
        </w:rPr>
        <w:t>75.850,00</w:t>
      </w:r>
      <w:r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 w:rsidRPr="003C2789">
        <w:rPr>
          <w:rFonts w:ascii="Times New Roman" w:hAnsi="Times New Roman" w:cs="Times New Roman"/>
          <w:sz w:val="24"/>
          <w:szCs w:val="24"/>
        </w:rPr>
        <w:t>) koje škola provodi, a odnose se na školsku kuhinju te prijevoz učenika.</w:t>
      </w:r>
    </w:p>
    <w:p w14:paraId="39A1FD07" w14:textId="77777777" w:rsidR="00BF5B66" w:rsidRPr="00BF5B66" w:rsidRDefault="00BF5B66" w:rsidP="00BF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FA634" w14:textId="1964913F" w:rsidR="00E27586" w:rsidRPr="003C2789" w:rsidRDefault="00E27586" w:rsidP="00BF5B6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2789">
        <w:rPr>
          <w:rFonts w:ascii="Times New Roman" w:hAnsi="Times New Roman" w:cs="Times New Roman"/>
          <w:b/>
          <w:caps/>
          <w:sz w:val="24"/>
          <w:szCs w:val="24"/>
        </w:rPr>
        <w:t>Obrazloženje općeg dijela financijskog plana</w:t>
      </w:r>
    </w:p>
    <w:p w14:paraId="52FC6A68" w14:textId="074CAAFD" w:rsidR="00D3290B" w:rsidRDefault="00E27586" w:rsidP="00BF5B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789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– </w:t>
      </w:r>
      <w:r w:rsidRPr="003C2789">
        <w:rPr>
          <w:rFonts w:ascii="Times New Roman" w:hAnsi="Times New Roman" w:cs="Times New Roman"/>
          <w:b/>
          <w:i/>
          <w:sz w:val="24"/>
          <w:szCs w:val="24"/>
        </w:rPr>
        <w:t>Račun financiranja</w:t>
      </w:r>
    </w:p>
    <w:p w14:paraId="6799748F" w14:textId="77777777" w:rsidR="00BF5B66" w:rsidRPr="00BF5B66" w:rsidRDefault="00BF5B66" w:rsidP="00BF5B66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642B3BE2" w14:textId="3C1E597E" w:rsidR="00627DFD" w:rsidRDefault="005715E8" w:rsidP="00C23B6C">
      <w:pPr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>Račun</w:t>
      </w:r>
      <w:r w:rsidR="001311CD">
        <w:rPr>
          <w:rFonts w:ascii="Times New Roman" w:hAnsi="Times New Roman" w:cs="Times New Roman"/>
          <w:sz w:val="24"/>
          <w:szCs w:val="24"/>
        </w:rPr>
        <w:t>om</w:t>
      </w:r>
      <w:r w:rsidRPr="003C2789">
        <w:rPr>
          <w:rFonts w:ascii="Times New Roman" w:hAnsi="Times New Roman" w:cs="Times New Roman"/>
          <w:sz w:val="24"/>
          <w:szCs w:val="24"/>
        </w:rPr>
        <w:t xml:space="preserve"> financiranja p</w:t>
      </w:r>
      <w:r w:rsidR="001311CD">
        <w:rPr>
          <w:rFonts w:ascii="Times New Roman" w:hAnsi="Times New Roman" w:cs="Times New Roman"/>
          <w:sz w:val="24"/>
          <w:szCs w:val="24"/>
        </w:rPr>
        <w:t>laniran je</w:t>
      </w:r>
      <w:r w:rsidR="00627DFD">
        <w:rPr>
          <w:rFonts w:ascii="Times New Roman" w:hAnsi="Times New Roman" w:cs="Times New Roman"/>
          <w:sz w:val="24"/>
          <w:szCs w:val="24"/>
        </w:rPr>
        <w:t xml:space="preserve"> primit</w:t>
      </w:r>
      <w:r w:rsidR="001311CD">
        <w:rPr>
          <w:rFonts w:ascii="Times New Roman" w:hAnsi="Times New Roman" w:cs="Times New Roman"/>
          <w:sz w:val="24"/>
          <w:szCs w:val="24"/>
        </w:rPr>
        <w:t xml:space="preserve">ak </w:t>
      </w:r>
      <w:r w:rsidR="00627DFD">
        <w:rPr>
          <w:rFonts w:ascii="Times New Roman" w:hAnsi="Times New Roman" w:cs="Times New Roman"/>
          <w:sz w:val="24"/>
          <w:szCs w:val="24"/>
        </w:rPr>
        <w:t xml:space="preserve">od zaduživanja u iznosu od 22.500,00 eura, što je ostatak kredita koji planiramo iskoristiti u 2024. godini za potrebe financiranja projekta </w:t>
      </w:r>
      <w:r w:rsidR="00627DFD" w:rsidRPr="007A001E">
        <w:rPr>
          <w:rFonts w:ascii="Times New Roman" w:hAnsi="Times New Roman" w:cs="Times New Roman"/>
          <w:bCs/>
          <w:sz w:val="24"/>
          <w:szCs w:val="24"/>
        </w:rPr>
        <w:t xml:space="preserve">„Razvoj STEM programa u Osnovnoj školi Stari </w:t>
      </w:r>
      <w:proofErr w:type="spellStart"/>
      <w:r w:rsidR="00627DFD" w:rsidRPr="007A001E">
        <w:rPr>
          <w:rFonts w:ascii="Times New Roman" w:hAnsi="Times New Roman" w:cs="Times New Roman"/>
          <w:bCs/>
          <w:sz w:val="24"/>
          <w:szCs w:val="24"/>
        </w:rPr>
        <w:t>Jankovci</w:t>
      </w:r>
      <w:proofErr w:type="spellEnd"/>
      <w:r w:rsidR="00627DFD" w:rsidRPr="007A001E">
        <w:rPr>
          <w:rFonts w:ascii="Times New Roman" w:hAnsi="Times New Roman" w:cs="Times New Roman"/>
          <w:bCs/>
          <w:sz w:val="24"/>
          <w:szCs w:val="24"/>
        </w:rPr>
        <w:t>“</w:t>
      </w:r>
      <w:r w:rsidR="00627D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9A50E" w14:textId="1A422244" w:rsidR="00F253D2" w:rsidRDefault="00627DFD" w:rsidP="00C23B6C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15E8" w:rsidRPr="003C2789">
        <w:rPr>
          <w:rFonts w:ascii="Times New Roman" w:hAnsi="Times New Roman" w:cs="Times New Roman"/>
          <w:sz w:val="24"/>
          <w:szCs w:val="24"/>
        </w:rPr>
        <w:t>zda</w:t>
      </w:r>
      <w:r>
        <w:rPr>
          <w:rFonts w:ascii="Times New Roman" w:hAnsi="Times New Roman" w:cs="Times New Roman"/>
          <w:sz w:val="24"/>
          <w:szCs w:val="24"/>
        </w:rPr>
        <w:t>ci</w:t>
      </w:r>
      <w:r w:rsidR="005715E8" w:rsidRPr="003C2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planirani </w:t>
      </w:r>
      <w:r w:rsidR="005715E8" w:rsidRPr="003C2789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132.500,00</w:t>
      </w:r>
      <w:r w:rsidR="005715E8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1409AB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, a odnose se na </w:t>
      </w:r>
      <w:r w:rsidR="001311CD">
        <w:rPr>
          <w:rFonts w:ascii="Times New Roman" w:hAnsi="Times New Roman" w:cs="Times New Roman"/>
          <w:sz w:val="24"/>
          <w:szCs w:val="24"/>
        </w:rPr>
        <w:t>izdatke za otplatu glavnice primljenog kredita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44020" w14:textId="77777777" w:rsidR="00C23B6C" w:rsidRPr="00C23B6C" w:rsidRDefault="00C23B6C" w:rsidP="00C23B6C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FDA4548" w14:textId="3942ABAF" w:rsidR="008E2DB7" w:rsidRPr="00BF5B66" w:rsidRDefault="008E2DB7" w:rsidP="00BF5B6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2789">
        <w:rPr>
          <w:rFonts w:ascii="Times New Roman" w:hAnsi="Times New Roman" w:cs="Times New Roman"/>
          <w:b/>
          <w:caps/>
          <w:sz w:val="24"/>
          <w:szCs w:val="24"/>
        </w:rPr>
        <w:t>Obrazloženje posebnog dijela financijskog plana</w:t>
      </w:r>
    </w:p>
    <w:p w14:paraId="43854D36" w14:textId="415379E3" w:rsidR="00F253D2" w:rsidRDefault="004B222D" w:rsidP="003C2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Planirana financijska sredstva koristit će se za </w:t>
      </w:r>
      <w:r w:rsidR="00AC4352">
        <w:rPr>
          <w:rFonts w:ascii="Times New Roman" w:hAnsi="Times New Roman" w:cs="Times New Roman"/>
          <w:sz w:val="24"/>
          <w:szCs w:val="24"/>
        </w:rPr>
        <w:t>provedbu</w:t>
      </w:r>
      <w:r w:rsidR="0056323B" w:rsidRPr="003C2789">
        <w:rPr>
          <w:rFonts w:ascii="Times New Roman" w:hAnsi="Times New Roman" w:cs="Times New Roman"/>
          <w:sz w:val="24"/>
          <w:szCs w:val="24"/>
        </w:rPr>
        <w:t xml:space="preserve"> </w:t>
      </w:r>
      <w:r w:rsidR="00F253D2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osnovnoškolskog obrazovanja te </w:t>
      </w:r>
      <w:r w:rsidR="00F253D2">
        <w:rPr>
          <w:rFonts w:ascii="Times New Roman" w:hAnsi="Times New Roman" w:cs="Times New Roman"/>
          <w:sz w:val="24"/>
          <w:szCs w:val="24"/>
        </w:rPr>
        <w:t xml:space="preserve">provedbu </w:t>
      </w:r>
      <w:r>
        <w:rPr>
          <w:rFonts w:ascii="Times New Roman" w:hAnsi="Times New Roman" w:cs="Times New Roman"/>
          <w:sz w:val="24"/>
          <w:szCs w:val="24"/>
        </w:rPr>
        <w:t>školskih aktivnosti.</w:t>
      </w:r>
      <w:r w:rsidR="0056323B" w:rsidRPr="003C2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AD8FF" w14:textId="6538FFF0" w:rsidR="00276B67" w:rsidRDefault="00DC2107" w:rsidP="00BF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prema izvorima financiranja</w:t>
      </w:r>
      <w:r w:rsidR="00F253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1559"/>
        <w:gridCol w:w="1559"/>
      </w:tblGrid>
      <w:tr w:rsidR="000E2F56" w:rsidRPr="000E2F56" w14:paraId="6462864E" w14:textId="77777777" w:rsidTr="00226A51">
        <w:trPr>
          <w:trHeight w:val="510"/>
        </w:trPr>
        <w:tc>
          <w:tcPr>
            <w:tcW w:w="2405" w:type="dxa"/>
            <w:vAlign w:val="center"/>
            <w:hideMark/>
          </w:tcPr>
          <w:p w14:paraId="5CE24934" w14:textId="77777777" w:rsidR="00F253D2" w:rsidRPr="000E2F56" w:rsidRDefault="00F253D2" w:rsidP="00DC2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t>Šifra</w:t>
            </w:r>
          </w:p>
        </w:tc>
        <w:tc>
          <w:tcPr>
            <w:tcW w:w="2552" w:type="dxa"/>
            <w:vAlign w:val="center"/>
            <w:hideMark/>
          </w:tcPr>
          <w:p w14:paraId="701F3DF5" w14:textId="77777777" w:rsidR="00F253D2" w:rsidRPr="000E2F56" w:rsidRDefault="00F253D2" w:rsidP="00DC2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</w:t>
            </w:r>
          </w:p>
        </w:tc>
        <w:tc>
          <w:tcPr>
            <w:tcW w:w="1559" w:type="dxa"/>
            <w:vAlign w:val="center"/>
            <w:hideMark/>
          </w:tcPr>
          <w:p w14:paraId="0300BB14" w14:textId="50948F6C" w:rsidR="00F253D2" w:rsidRPr="000E2F56" w:rsidRDefault="00F253D2" w:rsidP="00DC2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t>Plan za 202</w:t>
            </w:r>
            <w:r w:rsidR="00AC43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14:paraId="4E15A2F1" w14:textId="6A8A6FA5" w:rsidR="00F253D2" w:rsidRPr="000E2F56" w:rsidRDefault="00F253D2" w:rsidP="00DC2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Projekcija </w:t>
            </w: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za 202</w:t>
            </w:r>
            <w:r w:rsidR="00AC43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14:paraId="2F18C5A1" w14:textId="3B0D2CE0" w:rsidR="00F253D2" w:rsidRPr="000E2F56" w:rsidRDefault="00F253D2" w:rsidP="00DC21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Projekcija </w:t>
            </w: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za 202</w:t>
            </w:r>
            <w:r w:rsidR="00AC43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E2F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2F56" w:rsidRPr="000E2F56" w14:paraId="28526D29" w14:textId="77777777" w:rsidTr="00226A51">
        <w:trPr>
          <w:trHeight w:val="566"/>
        </w:trPr>
        <w:tc>
          <w:tcPr>
            <w:tcW w:w="2405" w:type="dxa"/>
            <w:vAlign w:val="center"/>
            <w:hideMark/>
          </w:tcPr>
          <w:p w14:paraId="7A2B8701" w14:textId="3673D936" w:rsidR="001311CD" w:rsidRPr="00F253D2" w:rsidRDefault="00F253D2" w:rsidP="00DC21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bookmarkStart w:id="1" w:name="_Hlk147742201"/>
            <w:r w:rsidRPr="00F25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PROGRAM </w:t>
            </w:r>
          </w:p>
        </w:tc>
        <w:tc>
          <w:tcPr>
            <w:tcW w:w="2552" w:type="dxa"/>
            <w:vAlign w:val="center"/>
            <w:hideMark/>
          </w:tcPr>
          <w:p w14:paraId="72E73922" w14:textId="77777777" w:rsidR="00F253D2" w:rsidRPr="00F253D2" w:rsidRDefault="00F253D2" w:rsidP="00DC21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OSNOVNOŠKOLSKO OBRAZOVANJE</w:t>
            </w:r>
          </w:p>
        </w:tc>
        <w:tc>
          <w:tcPr>
            <w:tcW w:w="1559" w:type="dxa"/>
            <w:noWrap/>
            <w:vAlign w:val="center"/>
            <w:hideMark/>
          </w:tcPr>
          <w:p w14:paraId="69A81BA9" w14:textId="6FD01FE7" w:rsidR="00F253D2" w:rsidRPr="00F253D2" w:rsidRDefault="001311CD" w:rsidP="00DC21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1.538.740,00</w:t>
            </w:r>
          </w:p>
        </w:tc>
        <w:tc>
          <w:tcPr>
            <w:tcW w:w="1559" w:type="dxa"/>
            <w:noWrap/>
            <w:vAlign w:val="center"/>
            <w:hideMark/>
          </w:tcPr>
          <w:p w14:paraId="713A248B" w14:textId="3AFC2691" w:rsidR="00F253D2" w:rsidRPr="00F253D2" w:rsidRDefault="001311CD" w:rsidP="00DC21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1.197.510,00</w:t>
            </w:r>
          </w:p>
        </w:tc>
        <w:tc>
          <w:tcPr>
            <w:tcW w:w="1559" w:type="dxa"/>
            <w:noWrap/>
            <w:vAlign w:val="center"/>
            <w:hideMark/>
          </w:tcPr>
          <w:p w14:paraId="5E98D5E4" w14:textId="313BCBA3" w:rsidR="00F253D2" w:rsidRPr="00F253D2" w:rsidRDefault="001311CD" w:rsidP="00DC21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1.197.510,00</w:t>
            </w:r>
          </w:p>
        </w:tc>
      </w:tr>
      <w:bookmarkEnd w:id="1"/>
      <w:tr w:rsidR="001311CD" w:rsidRPr="000E2F56" w14:paraId="29CDC366" w14:textId="77777777" w:rsidTr="00226A51">
        <w:trPr>
          <w:trHeight w:val="300"/>
        </w:trPr>
        <w:tc>
          <w:tcPr>
            <w:tcW w:w="2405" w:type="dxa"/>
            <w:vAlign w:val="center"/>
            <w:hideMark/>
          </w:tcPr>
          <w:p w14:paraId="7D3295DB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552" w:type="dxa"/>
            <w:vAlign w:val="center"/>
            <w:hideMark/>
          </w:tcPr>
          <w:p w14:paraId="18ABFC34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REDOVNA DJELATNOST</w:t>
            </w:r>
          </w:p>
        </w:tc>
        <w:tc>
          <w:tcPr>
            <w:tcW w:w="1559" w:type="dxa"/>
            <w:noWrap/>
            <w:vAlign w:val="center"/>
            <w:hideMark/>
          </w:tcPr>
          <w:p w14:paraId="6FC034D8" w14:textId="4AAE611D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1.538.740,00</w:t>
            </w:r>
          </w:p>
        </w:tc>
        <w:tc>
          <w:tcPr>
            <w:tcW w:w="1559" w:type="dxa"/>
            <w:noWrap/>
            <w:vAlign w:val="center"/>
            <w:hideMark/>
          </w:tcPr>
          <w:p w14:paraId="3BB84598" w14:textId="3F1F3299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1.197.510,00</w:t>
            </w:r>
          </w:p>
        </w:tc>
        <w:tc>
          <w:tcPr>
            <w:tcW w:w="1559" w:type="dxa"/>
            <w:noWrap/>
            <w:vAlign w:val="center"/>
            <w:hideMark/>
          </w:tcPr>
          <w:p w14:paraId="2752AD44" w14:textId="29AD2953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1.197.510,00</w:t>
            </w:r>
          </w:p>
        </w:tc>
      </w:tr>
      <w:tr w:rsidR="001311CD" w:rsidRPr="000E2F56" w14:paraId="0D2A0F94" w14:textId="77777777" w:rsidTr="00226A51">
        <w:trPr>
          <w:trHeight w:val="451"/>
        </w:trPr>
        <w:tc>
          <w:tcPr>
            <w:tcW w:w="2405" w:type="dxa"/>
            <w:vAlign w:val="center"/>
            <w:hideMark/>
          </w:tcPr>
          <w:p w14:paraId="55CDF4A6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Izvor financiranja 11</w:t>
            </w:r>
          </w:p>
        </w:tc>
        <w:tc>
          <w:tcPr>
            <w:tcW w:w="2552" w:type="dxa"/>
            <w:vAlign w:val="center"/>
            <w:hideMark/>
          </w:tcPr>
          <w:p w14:paraId="592F60EA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559" w:type="dxa"/>
            <w:noWrap/>
            <w:vAlign w:val="center"/>
            <w:hideMark/>
          </w:tcPr>
          <w:p w14:paraId="642D91D3" w14:textId="384489FF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90.595,00</w:t>
            </w:r>
          </w:p>
        </w:tc>
        <w:tc>
          <w:tcPr>
            <w:tcW w:w="1559" w:type="dxa"/>
            <w:noWrap/>
            <w:vAlign w:val="center"/>
            <w:hideMark/>
          </w:tcPr>
          <w:p w14:paraId="43402E8F" w14:textId="386ECE82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86.420,00</w:t>
            </w:r>
          </w:p>
        </w:tc>
        <w:tc>
          <w:tcPr>
            <w:tcW w:w="1559" w:type="dxa"/>
            <w:noWrap/>
            <w:vAlign w:val="center"/>
            <w:hideMark/>
          </w:tcPr>
          <w:p w14:paraId="1046F4CD" w14:textId="0DF52706" w:rsidR="00AC4352" w:rsidRPr="00F253D2" w:rsidRDefault="00AC4352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86.420,00</w:t>
            </w:r>
          </w:p>
        </w:tc>
      </w:tr>
      <w:tr w:rsidR="001311CD" w:rsidRPr="000E2F56" w14:paraId="7C33E69C" w14:textId="77777777" w:rsidTr="00226A51">
        <w:trPr>
          <w:trHeight w:val="406"/>
        </w:trPr>
        <w:tc>
          <w:tcPr>
            <w:tcW w:w="2405" w:type="dxa"/>
            <w:noWrap/>
            <w:vAlign w:val="center"/>
            <w:hideMark/>
          </w:tcPr>
          <w:p w14:paraId="309DA8F6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 financiranja 51</w:t>
            </w:r>
          </w:p>
        </w:tc>
        <w:tc>
          <w:tcPr>
            <w:tcW w:w="2552" w:type="dxa"/>
            <w:vAlign w:val="center"/>
            <w:hideMark/>
          </w:tcPr>
          <w:p w14:paraId="2B67B0BF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EU pomoći</w:t>
            </w:r>
          </w:p>
        </w:tc>
        <w:tc>
          <w:tcPr>
            <w:tcW w:w="1559" w:type="dxa"/>
            <w:noWrap/>
            <w:vAlign w:val="center"/>
            <w:hideMark/>
          </w:tcPr>
          <w:p w14:paraId="54BBE880" w14:textId="1B439C18" w:rsidR="001311CD" w:rsidRPr="00F253D2" w:rsidRDefault="00261DD3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204.555,00</w:t>
            </w:r>
          </w:p>
        </w:tc>
        <w:tc>
          <w:tcPr>
            <w:tcW w:w="1559" w:type="dxa"/>
            <w:noWrap/>
            <w:vAlign w:val="center"/>
            <w:hideMark/>
          </w:tcPr>
          <w:p w14:paraId="47D35DC0" w14:textId="38125149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12C07422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1311CD" w:rsidRPr="000E2F56" w14:paraId="2919CC62" w14:textId="77777777" w:rsidTr="00226A51">
        <w:trPr>
          <w:trHeight w:val="425"/>
        </w:trPr>
        <w:tc>
          <w:tcPr>
            <w:tcW w:w="2405" w:type="dxa"/>
            <w:vAlign w:val="center"/>
            <w:hideMark/>
          </w:tcPr>
          <w:p w14:paraId="51EB259D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Izvor financiranja 52</w:t>
            </w:r>
          </w:p>
        </w:tc>
        <w:tc>
          <w:tcPr>
            <w:tcW w:w="2552" w:type="dxa"/>
            <w:vAlign w:val="center"/>
            <w:hideMark/>
          </w:tcPr>
          <w:p w14:paraId="450ECAD5" w14:textId="5992C710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Ostale p</w:t>
            </w:r>
            <w:r w:rsidRPr="00F253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omoći</w:t>
            </w:r>
          </w:p>
        </w:tc>
        <w:tc>
          <w:tcPr>
            <w:tcW w:w="1559" w:type="dxa"/>
            <w:noWrap/>
            <w:vAlign w:val="center"/>
            <w:hideMark/>
          </w:tcPr>
          <w:p w14:paraId="0908E1EB" w14:textId="6BC3AE53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1.110.570,00</w:t>
            </w:r>
          </w:p>
        </w:tc>
        <w:tc>
          <w:tcPr>
            <w:tcW w:w="1559" w:type="dxa"/>
            <w:noWrap/>
            <w:vAlign w:val="center"/>
            <w:hideMark/>
          </w:tcPr>
          <w:p w14:paraId="34CFB20A" w14:textId="6335C6D3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1.110.570,00</w:t>
            </w:r>
          </w:p>
        </w:tc>
        <w:tc>
          <w:tcPr>
            <w:tcW w:w="1559" w:type="dxa"/>
            <w:noWrap/>
            <w:vAlign w:val="center"/>
            <w:hideMark/>
          </w:tcPr>
          <w:p w14:paraId="1EEDEFEB" w14:textId="0CCDD0A6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1.110.570,00</w:t>
            </w:r>
          </w:p>
        </w:tc>
      </w:tr>
      <w:tr w:rsidR="001311CD" w:rsidRPr="000E2F56" w14:paraId="78B156EF" w14:textId="77777777" w:rsidTr="00226A51">
        <w:trPr>
          <w:trHeight w:val="417"/>
        </w:trPr>
        <w:tc>
          <w:tcPr>
            <w:tcW w:w="2405" w:type="dxa"/>
            <w:vAlign w:val="center"/>
            <w:hideMark/>
          </w:tcPr>
          <w:p w14:paraId="4E8DE5A8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Izvor financiranja 31</w:t>
            </w:r>
          </w:p>
        </w:tc>
        <w:tc>
          <w:tcPr>
            <w:tcW w:w="2552" w:type="dxa"/>
            <w:vAlign w:val="center"/>
            <w:hideMark/>
          </w:tcPr>
          <w:p w14:paraId="34B02D28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559" w:type="dxa"/>
            <w:noWrap/>
            <w:vAlign w:val="center"/>
            <w:hideMark/>
          </w:tcPr>
          <w:p w14:paraId="3270BDF6" w14:textId="66809001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1559" w:type="dxa"/>
            <w:noWrap/>
            <w:vAlign w:val="center"/>
            <w:hideMark/>
          </w:tcPr>
          <w:p w14:paraId="2A3456FE" w14:textId="35829B04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4FA12D5" w14:textId="00A04722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300,00</w:t>
            </w:r>
          </w:p>
        </w:tc>
      </w:tr>
      <w:tr w:rsidR="001311CD" w:rsidRPr="000E2F56" w14:paraId="29F0858C" w14:textId="77777777" w:rsidTr="00226A51">
        <w:trPr>
          <w:trHeight w:val="418"/>
        </w:trPr>
        <w:tc>
          <w:tcPr>
            <w:tcW w:w="2405" w:type="dxa"/>
            <w:vAlign w:val="center"/>
            <w:hideMark/>
          </w:tcPr>
          <w:p w14:paraId="6E626B6C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Izvor financiranja 61</w:t>
            </w:r>
          </w:p>
        </w:tc>
        <w:tc>
          <w:tcPr>
            <w:tcW w:w="2552" w:type="dxa"/>
            <w:vAlign w:val="center"/>
            <w:hideMark/>
          </w:tcPr>
          <w:p w14:paraId="50BFF2DD" w14:textId="77777777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1559" w:type="dxa"/>
            <w:noWrap/>
            <w:vAlign w:val="center"/>
            <w:hideMark/>
          </w:tcPr>
          <w:p w14:paraId="4C182336" w14:textId="7BA097EE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220,00</w:t>
            </w:r>
          </w:p>
        </w:tc>
        <w:tc>
          <w:tcPr>
            <w:tcW w:w="1559" w:type="dxa"/>
            <w:noWrap/>
            <w:vAlign w:val="center"/>
            <w:hideMark/>
          </w:tcPr>
          <w:p w14:paraId="550BA05D" w14:textId="0D893702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220,00</w:t>
            </w:r>
          </w:p>
        </w:tc>
        <w:tc>
          <w:tcPr>
            <w:tcW w:w="1559" w:type="dxa"/>
            <w:noWrap/>
            <w:vAlign w:val="center"/>
            <w:hideMark/>
          </w:tcPr>
          <w:p w14:paraId="3A13F025" w14:textId="6D27AE0D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220,00</w:t>
            </w:r>
          </w:p>
        </w:tc>
      </w:tr>
      <w:tr w:rsidR="001311CD" w:rsidRPr="000E2F56" w14:paraId="14B27259" w14:textId="77777777" w:rsidTr="00226A51">
        <w:trPr>
          <w:trHeight w:val="300"/>
        </w:trPr>
        <w:tc>
          <w:tcPr>
            <w:tcW w:w="2405" w:type="dxa"/>
            <w:noWrap/>
            <w:vAlign w:val="center"/>
            <w:hideMark/>
          </w:tcPr>
          <w:p w14:paraId="32520F17" w14:textId="0F85AB79" w:rsidR="001311CD" w:rsidRPr="00F253D2" w:rsidRDefault="001311CD" w:rsidP="001311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F253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 xml:space="preserve">Izvor financiranja </w:t>
            </w:r>
            <w:r w:rsidR="00AC43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2552" w:type="dxa"/>
            <w:noWrap/>
            <w:vAlign w:val="center"/>
            <w:hideMark/>
          </w:tcPr>
          <w:p w14:paraId="1119A100" w14:textId="049452D6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Namjenski primici od zaduživanja</w:t>
            </w:r>
          </w:p>
        </w:tc>
        <w:tc>
          <w:tcPr>
            <w:tcW w:w="1559" w:type="dxa"/>
            <w:noWrap/>
            <w:vAlign w:val="center"/>
            <w:hideMark/>
          </w:tcPr>
          <w:p w14:paraId="0620C5DE" w14:textId="74E8B45E" w:rsidR="001311CD" w:rsidRPr="00F253D2" w:rsidRDefault="00261DD3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="00AC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2.500,00</w:t>
            </w:r>
          </w:p>
        </w:tc>
        <w:tc>
          <w:tcPr>
            <w:tcW w:w="1559" w:type="dxa"/>
            <w:noWrap/>
            <w:vAlign w:val="center"/>
            <w:hideMark/>
          </w:tcPr>
          <w:p w14:paraId="32537AD0" w14:textId="75B6A724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noWrap/>
            <w:vAlign w:val="center"/>
            <w:hideMark/>
          </w:tcPr>
          <w:p w14:paraId="479B5AFF" w14:textId="6B7C4DD8" w:rsidR="001311CD" w:rsidRPr="00F253D2" w:rsidRDefault="00AC4352" w:rsidP="001311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</w:tbl>
    <w:p w14:paraId="490C41A3" w14:textId="77777777" w:rsidR="00AC4352" w:rsidRDefault="00AC4352" w:rsidP="003C2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894CB9" w14:textId="77777777" w:rsidR="00AC4352" w:rsidRDefault="00AC4352" w:rsidP="003C2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F089B8" w14:textId="77777777" w:rsidR="00AC4352" w:rsidRDefault="00AC4352" w:rsidP="003C2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663728" w14:textId="025145D4" w:rsidR="00BF5B66" w:rsidRDefault="00841624" w:rsidP="003C2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Ravnatelj:</w:t>
      </w:r>
    </w:p>
    <w:p w14:paraId="39C4B316" w14:textId="355EE847" w:rsidR="00841624" w:rsidRPr="003C2789" w:rsidRDefault="00841624" w:rsidP="003C2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ab/>
      </w:r>
    </w:p>
    <w:p w14:paraId="4A172BA2" w14:textId="77777777" w:rsidR="00841624" w:rsidRPr="003C2789" w:rsidRDefault="00841624" w:rsidP="003C2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ab/>
      </w:r>
    </w:p>
    <w:p w14:paraId="75F1BB1E" w14:textId="1CD2485F" w:rsidR="00841624" w:rsidRPr="003C2789" w:rsidRDefault="00841624" w:rsidP="003C2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</w:t>
      </w:r>
      <w:r w:rsidRPr="003C2789">
        <w:rPr>
          <w:rFonts w:ascii="Times New Roman" w:hAnsi="Times New Roman" w:cs="Times New Roman"/>
          <w:sz w:val="24"/>
          <w:szCs w:val="24"/>
        </w:rPr>
        <w:tab/>
      </w:r>
    </w:p>
    <w:p w14:paraId="542A627F" w14:textId="1A10A6A4" w:rsidR="0050280B" w:rsidRPr="003C2789" w:rsidRDefault="00841624" w:rsidP="003C278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C2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(Anđelko Lučić, prof.)</w:t>
      </w:r>
      <w:r w:rsidRPr="003C2789">
        <w:rPr>
          <w:rFonts w:ascii="Times New Roman" w:hAnsi="Times New Roman" w:cs="Times New Roman"/>
          <w:sz w:val="24"/>
          <w:szCs w:val="24"/>
        </w:rPr>
        <w:tab/>
      </w:r>
    </w:p>
    <w:sectPr w:rsidR="0050280B" w:rsidRPr="003C2789" w:rsidSect="00BF5B66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4A95"/>
    <w:multiLevelType w:val="hybridMultilevel"/>
    <w:tmpl w:val="CB2CC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25EB"/>
    <w:multiLevelType w:val="hybridMultilevel"/>
    <w:tmpl w:val="F1366C8A"/>
    <w:lvl w:ilvl="0" w:tplc="265C00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46FE"/>
    <w:multiLevelType w:val="hybridMultilevel"/>
    <w:tmpl w:val="9FBA18D2"/>
    <w:lvl w:ilvl="0" w:tplc="7F2E8D06">
      <w:start w:val="1"/>
      <w:numFmt w:val="decimal"/>
      <w:lvlText w:val="%1."/>
      <w:lvlJc w:val="left"/>
      <w:pPr>
        <w:ind w:left="28" w:hanging="133"/>
      </w:pPr>
      <w:rPr>
        <w:rFonts w:ascii="Calibri" w:eastAsia="Calibri" w:hAnsi="Calibri" w:cs="Calibri" w:hint="default"/>
        <w:w w:val="103"/>
        <w:sz w:val="13"/>
        <w:szCs w:val="13"/>
        <w:lang w:val="hr-HR" w:eastAsia="en-US" w:bidi="ar-SA"/>
      </w:rPr>
    </w:lvl>
    <w:lvl w:ilvl="1" w:tplc="C82E1256">
      <w:numFmt w:val="bullet"/>
      <w:lvlText w:val="•"/>
      <w:lvlJc w:val="left"/>
      <w:pPr>
        <w:ind w:left="962" w:hanging="133"/>
      </w:pPr>
      <w:rPr>
        <w:rFonts w:hint="default"/>
        <w:lang w:val="hr-HR" w:eastAsia="en-US" w:bidi="ar-SA"/>
      </w:rPr>
    </w:lvl>
    <w:lvl w:ilvl="2" w:tplc="D2326044">
      <w:numFmt w:val="bullet"/>
      <w:lvlText w:val="•"/>
      <w:lvlJc w:val="left"/>
      <w:pPr>
        <w:ind w:left="1904" w:hanging="133"/>
      </w:pPr>
      <w:rPr>
        <w:rFonts w:hint="default"/>
        <w:lang w:val="hr-HR" w:eastAsia="en-US" w:bidi="ar-SA"/>
      </w:rPr>
    </w:lvl>
    <w:lvl w:ilvl="3" w:tplc="AF78FE14">
      <w:numFmt w:val="bullet"/>
      <w:lvlText w:val="•"/>
      <w:lvlJc w:val="left"/>
      <w:pPr>
        <w:ind w:left="2846" w:hanging="133"/>
      </w:pPr>
      <w:rPr>
        <w:rFonts w:hint="default"/>
        <w:lang w:val="hr-HR" w:eastAsia="en-US" w:bidi="ar-SA"/>
      </w:rPr>
    </w:lvl>
    <w:lvl w:ilvl="4" w:tplc="FAEA870A">
      <w:numFmt w:val="bullet"/>
      <w:lvlText w:val="•"/>
      <w:lvlJc w:val="left"/>
      <w:pPr>
        <w:ind w:left="3788" w:hanging="133"/>
      </w:pPr>
      <w:rPr>
        <w:rFonts w:hint="default"/>
        <w:lang w:val="hr-HR" w:eastAsia="en-US" w:bidi="ar-SA"/>
      </w:rPr>
    </w:lvl>
    <w:lvl w:ilvl="5" w:tplc="FD624336">
      <w:numFmt w:val="bullet"/>
      <w:lvlText w:val="•"/>
      <w:lvlJc w:val="left"/>
      <w:pPr>
        <w:ind w:left="4730" w:hanging="133"/>
      </w:pPr>
      <w:rPr>
        <w:rFonts w:hint="default"/>
        <w:lang w:val="hr-HR" w:eastAsia="en-US" w:bidi="ar-SA"/>
      </w:rPr>
    </w:lvl>
    <w:lvl w:ilvl="6" w:tplc="BED20B46">
      <w:numFmt w:val="bullet"/>
      <w:lvlText w:val="•"/>
      <w:lvlJc w:val="left"/>
      <w:pPr>
        <w:ind w:left="5672" w:hanging="133"/>
      </w:pPr>
      <w:rPr>
        <w:rFonts w:hint="default"/>
        <w:lang w:val="hr-HR" w:eastAsia="en-US" w:bidi="ar-SA"/>
      </w:rPr>
    </w:lvl>
    <w:lvl w:ilvl="7" w:tplc="BAD05424">
      <w:numFmt w:val="bullet"/>
      <w:lvlText w:val="•"/>
      <w:lvlJc w:val="left"/>
      <w:pPr>
        <w:ind w:left="6614" w:hanging="133"/>
      </w:pPr>
      <w:rPr>
        <w:rFonts w:hint="default"/>
        <w:lang w:val="hr-HR" w:eastAsia="en-US" w:bidi="ar-SA"/>
      </w:rPr>
    </w:lvl>
    <w:lvl w:ilvl="8" w:tplc="5016BDEE">
      <w:numFmt w:val="bullet"/>
      <w:lvlText w:val="•"/>
      <w:lvlJc w:val="left"/>
      <w:pPr>
        <w:ind w:left="7556" w:hanging="133"/>
      </w:pPr>
      <w:rPr>
        <w:rFonts w:hint="default"/>
        <w:lang w:val="hr-HR" w:eastAsia="en-US" w:bidi="ar-SA"/>
      </w:rPr>
    </w:lvl>
  </w:abstractNum>
  <w:abstractNum w:abstractNumId="3" w15:restartNumberingAfterBreak="0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3B"/>
    <w:rsid w:val="0000338D"/>
    <w:rsid w:val="000112D0"/>
    <w:rsid w:val="0003192A"/>
    <w:rsid w:val="00044A40"/>
    <w:rsid w:val="000466CD"/>
    <w:rsid w:val="00047502"/>
    <w:rsid w:val="00052455"/>
    <w:rsid w:val="000627BD"/>
    <w:rsid w:val="000E01A4"/>
    <w:rsid w:val="000E2F56"/>
    <w:rsid w:val="00107450"/>
    <w:rsid w:val="001311CD"/>
    <w:rsid w:val="001409AB"/>
    <w:rsid w:val="001526CE"/>
    <w:rsid w:val="00153456"/>
    <w:rsid w:val="001552FF"/>
    <w:rsid w:val="001710E2"/>
    <w:rsid w:val="00174132"/>
    <w:rsid w:val="00185D72"/>
    <w:rsid w:val="0019072E"/>
    <w:rsid w:val="00194687"/>
    <w:rsid w:val="001A4CA7"/>
    <w:rsid w:val="001A7E04"/>
    <w:rsid w:val="001C5DB2"/>
    <w:rsid w:val="001D0195"/>
    <w:rsid w:val="001E292B"/>
    <w:rsid w:val="002078B7"/>
    <w:rsid w:val="00212D7C"/>
    <w:rsid w:val="00226A51"/>
    <w:rsid w:val="00231DE2"/>
    <w:rsid w:val="002368D7"/>
    <w:rsid w:val="00261DD3"/>
    <w:rsid w:val="00264917"/>
    <w:rsid w:val="00276B67"/>
    <w:rsid w:val="002832E4"/>
    <w:rsid w:val="00287A38"/>
    <w:rsid w:val="002A4DD0"/>
    <w:rsid w:val="002A5DE8"/>
    <w:rsid w:val="002B040C"/>
    <w:rsid w:val="002E4647"/>
    <w:rsid w:val="002E6B84"/>
    <w:rsid w:val="00302ADA"/>
    <w:rsid w:val="003542F9"/>
    <w:rsid w:val="003665F3"/>
    <w:rsid w:val="00386956"/>
    <w:rsid w:val="003B208D"/>
    <w:rsid w:val="003B2296"/>
    <w:rsid w:val="003C2789"/>
    <w:rsid w:val="003F00A9"/>
    <w:rsid w:val="00405E54"/>
    <w:rsid w:val="00422ACE"/>
    <w:rsid w:val="00446052"/>
    <w:rsid w:val="00452708"/>
    <w:rsid w:val="004531A6"/>
    <w:rsid w:val="004641E3"/>
    <w:rsid w:val="00470310"/>
    <w:rsid w:val="00472C1B"/>
    <w:rsid w:val="00492152"/>
    <w:rsid w:val="00493532"/>
    <w:rsid w:val="00493FD0"/>
    <w:rsid w:val="004957B1"/>
    <w:rsid w:val="004B0FA0"/>
    <w:rsid w:val="004B222D"/>
    <w:rsid w:val="00501708"/>
    <w:rsid w:val="0050280B"/>
    <w:rsid w:val="005108C0"/>
    <w:rsid w:val="00512815"/>
    <w:rsid w:val="0053394E"/>
    <w:rsid w:val="00544843"/>
    <w:rsid w:val="005521D1"/>
    <w:rsid w:val="0056014A"/>
    <w:rsid w:val="0056323B"/>
    <w:rsid w:val="005715E8"/>
    <w:rsid w:val="005D03C2"/>
    <w:rsid w:val="005E3108"/>
    <w:rsid w:val="006108FD"/>
    <w:rsid w:val="00611F70"/>
    <w:rsid w:val="00624BBA"/>
    <w:rsid w:val="00627DFD"/>
    <w:rsid w:val="00631DAC"/>
    <w:rsid w:val="006373E8"/>
    <w:rsid w:val="00651F88"/>
    <w:rsid w:val="006B7710"/>
    <w:rsid w:val="006C3538"/>
    <w:rsid w:val="006C4117"/>
    <w:rsid w:val="006E2FD5"/>
    <w:rsid w:val="00731B8F"/>
    <w:rsid w:val="00756E1B"/>
    <w:rsid w:val="007637C3"/>
    <w:rsid w:val="00774EA2"/>
    <w:rsid w:val="00786263"/>
    <w:rsid w:val="00787070"/>
    <w:rsid w:val="007932E1"/>
    <w:rsid w:val="00794420"/>
    <w:rsid w:val="007A001E"/>
    <w:rsid w:val="007A15C7"/>
    <w:rsid w:val="007A63A8"/>
    <w:rsid w:val="007C6558"/>
    <w:rsid w:val="007D2332"/>
    <w:rsid w:val="008315B0"/>
    <w:rsid w:val="00841624"/>
    <w:rsid w:val="00872D61"/>
    <w:rsid w:val="00881A6F"/>
    <w:rsid w:val="008A38B5"/>
    <w:rsid w:val="008B2D2B"/>
    <w:rsid w:val="008C59E8"/>
    <w:rsid w:val="008C7FF3"/>
    <w:rsid w:val="008E2DB7"/>
    <w:rsid w:val="008F153A"/>
    <w:rsid w:val="00900290"/>
    <w:rsid w:val="00912AF9"/>
    <w:rsid w:val="00922438"/>
    <w:rsid w:val="009234CC"/>
    <w:rsid w:val="00940D83"/>
    <w:rsid w:val="009420FC"/>
    <w:rsid w:val="00946388"/>
    <w:rsid w:val="00956B3D"/>
    <w:rsid w:val="00972789"/>
    <w:rsid w:val="00975147"/>
    <w:rsid w:val="00977D97"/>
    <w:rsid w:val="0098413E"/>
    <w:rsid w:val="0099011D"/>
    <w:rsid w:val="009D7BF0"/>
    <w:rsid w:val="009E328B"/>
    <w:rsid w:val="009E350C"/>
    <w:rsid w:val="009F0855"/>
    <w:rsid w:val="009F171C"/>
    <w:rsid w:val="009F5253"/>
    <w:rsid w:val="00A12092"/>
    <w:rsid w:val="00A122B8"/>
    <w:rsid w:val="00A2099D"/>
    <w:rsid w:val="00A57284"/>
    <w:rsid w:val="00A57BDB"/>
    <w:rsid w:val="00A62743"/>
    <w:rsid w:val="00A72754"/>
    <w:rsid w:val="00A93F03"/>
    <w:rsid w:val="00AB44FA"/>
    <w:rsid w:val="00AC0AF0"/>
    <w:rsid w:val="00AC4352"/>
    <w:rsid w:val="00AD7554"/>
    <w:rsid w:val="00AF239B"/>
    <w:rsid w:val="00B02233"/>
    <w:rsid w:val="00B16ECE"/>
    <w:rsid w:val="00B56550"/>
    <w:rsid w:val="00B709A8"/>
    <w:rsid w:val="00B92970"/>
    <w:rsid w:val="00BA28F9"/>
    <w:rsid w:val="00BE746B"/>
    <w:rsid w:val="00BE7AB2"/>
    <w:rsid w:val="00BF5B66"/>
    <w:rsid w:val="00C126FF"/>
    <w:rsid w:val="00C23B6C"/>
    <w:rsid w:val="00C358A6"/>
    <w:rsid w:val="00C43E77"/>
    <w:rsid w:val="00C532BA"/>
    <w:rsid w:val="00C563FC"/>
    <w:rsid w:val="00C83C28"/>
    <w:rsid w:val="00C93059"/>
    <w:rsid w:val="00CB7760"/>
    <w:rsid w:val="00D012B4"/>
    <w:rsid w:val="00D051A0"/>
    <w:rsid w:val="00D0589D"/>
    <w:rsid w:val="00D3290B"/>
    <w:rsid w:val="00D43B47"/>
    <w:rsid w:val="00D6140A"/>
    <w:rsid w:val="00D768CD"/>
    <w:rsid w:val="00DA0BB9"/>
    <w:rsid w:val="00DA38B8"/>
    <w:rsid w:val="00DA7C58"/>
    <w:rsid w:val="00DB1ED1"/>
    <w:rsid w:val="00DC2107"/>
    <w:rsid w:val="00DC2CF7"/>
    <w:rsid w:val="00DC3EC3"/>
    <w:rsid w:val="00DC63E2"/>
    <w:rsid w:val="00DF0C44"/>
    <w:rsid w:val="00DF37ED"/>
    <w:rsid w:val="00E00ECD"/>
    <w:rsid w:val="00E20D69"/>
    <w:rsid w:val="00E27586"/>
    <w:rsid w:val="00E42CC6"/>
    <w:rsid w:val="00E612E2"/>
    <w:rsid w:val="00E65D31"/>
    <w:rsid w:val="00E73156"/>
    <w:rsid w:val="00E91D89"/>
    <w:rsid w:val="00E944C9"/>
    <w:rsid w:val="00EA4278"/>
    <w:rsid w:val="00EB1210"/>
    <w:rsid w:val="00EB6E3B"/>
    <w:rsid w:val="00EC48DA"/>
    <w:rsid w:val="00EE2D4A"/>
    <w:rsid w:val="00EF03F8"/>
    <w:rsid w:val="00F04790"/>
    <w:rsid w:val="00F174F8"/>
    <w:rsid w:val="00F22435"/>
    <w:rsid w:val="00F2261F"/>
    <w:rsid w:val="00F253D2"/>
    <w:rsid w:val="00F311F7"/>
    <w:rsid w:val="00F332F0"/>
    <w:rsid w:val="00F467A8"/>
    <w:rsid w:val="00F51BF3"/>
    <w:rsid w:val="00F61393"/>
    <w:rsid w:val="00F714AA"/>
    <w:rsid w:val="00F973DD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EDC0"/>
  <w15:chartTrackingRefBased/>
  <w15:docId w15:val="{B0B1D108-6425-4A96-AA80-0A216FD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323B"/>
    <w:pPr>
      <w:ind w:left="720"/>
      <w:contextualSpacing/>
    </w:pPr>
  </w:style>
  <w:style w:type="table" w:styleId="Reetkatablice">
    <w:name w:val="Table Grid"/>
    <w:basedOn w:val="Obinatablica"/>
    <w:uiPriority w:val="39"/>
    <w:rsid w:val="0056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632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DD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nhideWhenUsed/>
    <w:rsid w:val="002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93F0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531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A627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409AB"/>
    <w:pPr>
      <w:widowControl w:val="0"/>
      <w:autoSpaceDE w:val="0"/>
      <w:autoSpaceDN w:val="0"/>
      <w:spacing w:after="0" w:line="240" w:lineRule="auto"/>
      <w:ind w:left="19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09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77B2-8040-4B2A-8158-BDE8D19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Anđelko</cp:lastModifiedBy>
  <cp:revision>2</cp:revision>
  <cp:lastPrinted>2023-10-09T09:14:00Z</cp:lastPrinted>
  <dcterms:created xsi:type="dcterms:W3CDTF">2024-01-08T10:45:00Z</dcterms:created>
  <dcterms:modified xsi:type="dcterms:W3CDTF">2024-01-08T10:45:00Z</dcterms:modified>
</cp:coreProperties>
</file>